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BAF" w:rsidRDefault="00B87BAF" w:rsidP="00B87BAF">
      <w:pPr>
        <w:snapToGrid w:val="0"/>
        <w:spacing w:line="570" w:lineRule="exact"/>
        <w:jc w:val="center"/>
        <w:rPr>
          <w:rFonts w:ascii="方正小标宋简体" w:eastAsia="方正小标宋简体" w:hint="eastAsia"/>
          <w:sz w:val="36"/>
          <w:szCs w:val="36"/>
        </w:rPr>
      </w:pPr>
      <w:r>
        <w:rPr>
          <w:rFonts w:ascii="方正小标宋简体" w:eastAsia="方正小标宋简体" w:hint="eastAsia"/>
          <w:sz w:val="36"/>
          <w:szCs w:val="36"/>
        </w:rPr>
        <w:t>楚雄彝族自治州教育体育局</w:t>
      </w:r>
    </w:p>
    <w:p w:rsidR="00B87BAF" w:rsidRDefault="00B87BAF" w:rsidP="00B87BAF">
      <w:pPr>
        <w:snapToGrid w:val="0"/>
        <w:spacing w:line="570" w:lineRule="exact"/>
        <w:jc w:val="center"/>
        <w:rPr>
          <w:rFonts w:ascii="方正小标宋简体" w:eastAsia="方正小标宋简体" w:hAnsi="华文中宋" w:hint="eastAsia"/>
          <w:spacing w:val="14"/>
          <w:sz w:val="36"/>
          <w:szCs w:val="36"/>
        </w:rPr>
      </w:pPr>
      <w:r>
        <w:rPr>
          <w:rFonts w:ascii="方正小标宋简体" w:eastAsia="方正小标宋简体" w:hint="eastAsia"/>
          <w:sz w:val="36"/>
          <w:szCs w:val="36"/>
        </w:rPr>
        <w:t>2021年</w:t>
      </w:r>
      <w:r>
        <w:rPr>
          <w:rFonts w:ascii="方正小标宋简体" w:eastAsia="方正小标宋简体" w:hAnsi="华文中宋" w:hint="eastAsia"/>
          <w:spacing w:val="14"/>
          <w:sz w:val="36"/>
          <w:szCs w:val="36"/>
        </w:rPr>
        <w:t>预算重点领域财政项目文本公开</w:t>
      </w:r>
    </w:p>
    <w:p w:rsidR="00B87BAF" w:rsidRDefault="00B87BAF" w:rsidP="00B87BAF">
      <w:pPr>
        <w:snapToGrid w:val="0"/>
        <w:spacing w:line="570" w:lineRule="exact"/>
        <w:jc w:val="center"/>
        <w:rPr>
          <w:rFonts w:ascii="方正小标宋简体" w:eastAsia="方正小标宋简体" w:hAnsi="华文中宋" w:hint="eastAsia"/>
          <w:spacing w:val="14"/>
          <w:sz w:val="36"/>
          <w:szCs w:val="36"/>
        </w:rPr>
      </w:pPr>
    </w:p>
    <w:p w:rsidR="00B87BAF" w:rsidRDefault="00B87BAF" w:rsidP="00B87BAF">
      <w:pPr>
        <w:widowControl/>
        <w:numPr>
          <w:ilvl w:val="0"/>
          <w:numId w:val="1"/>
        </w:numPr>
        <w:ind w:firstLineChars="200" w:firstLine="600"/>
        <w:jc w:val="left"/>
        <w:rPr>
          <w:rFonts w:ascii="黑体" w:eastAsia="黑体" w:hAnsi="黑体" w:hint="eastAsia"/>
          <w:kern w:val="0"/>
          <w:sz w:val="30"/>
          <w:szCs w:val="30"/>
        </w:rPr>
      </w:pPr>
      <w:r>
        <w:rPr>
          <w:rFonts w:ascii="黑体" w:eastAsia="黑体" w:hAnsi="黑体" w:hint="eastAsia"/>
          <w:kern w:val="0"/>
          <w:sz w:val="30"/>
          <w:szCs w:val="30"/>
        </w:rPr>
        <w:t>项目名称</w:t>
      </w:r>
    </w:p>
    <w:p w:rsidR="00B87BAF" w:rsidRPr="00F655C9" w:rsidRDefault="00B87BAF" w:rsidP="00B87BAF">
      <w:pPr>
        <w:widowControl/>
        <w:ind w:firstLineChars="200" w:firstLine="640"/>
        <w:jc w:val="left"/>
        <w:rPr>
          <w:rFonts w:ascii="仿宋" w:eastAsia="仿宋" w:hAnsi="仿宋"/>
          <w:kern w:val="0"/>
          <w:sz w:val="30"/>
          <w:szCs w:val="30"/>
        </w:rPr>
      </w:pPr>
      <w:r w:rsidRPr="00F655C9">
        <w:rPr>
          <w:rFonts w:ascii="仿宋" w:eastAsia="仿宋" w:hAnsi="仿宋" w:hint="eastAsia"/>
          <w:kern w:val="0"/>
          <w:sz w:val="32"/>
          <w:szCs w:val="32"/>
        </w:rPr>
        <w:t>义务教育城乡一体化公用经费州级配套资金</w:t>
      </w:r>
    </w:p>
    <w:p w:rsidR="00B87BAF" w:rsidRPr="000704ED" w:rsidRDefault="00B87BAF" w:rsidP="00B87BAF">
      <w:pPr>
        <w:widowControl/>
        <w:numPr>
          <w:ilvl w:val="0"/>
          <w:numId w:val="1"/>
        </w:numPr>
        <w:ind w:firstLineChars="200" w:firstLine="600"/>
        <w:jc w:val="left"/>
        <w:rPr>
          <w:rFonts w:ascii="黑体" w:eastAsia="黑体" w:hAnsi="黑体" w:cs="黑体" w:hint="eastAsia"/>
          <w:kern w:val="0"/>
          <w:sz w:val="30"/>
          <w:szCs w:val="30"/>
        </w:rPr>
      </w:pPr>
      <w:r w:rsidRPr="000704ED">
        <w:rPr>
          <w:rFonts w:ascii="黑体" w:eastAsia="黑体" w:hAnsi="黑体" w:cs="黑体" w:hint="eastAsia"/>
          <w:kern w:val="0"/>
          <w:sz w:val="30"/>
          <w:szCs w:val="30"/>
        </w:rPr>
        <w:t>立项依据</w:t>
      </w:r>
    </w:p>
    <w:p w:rsidR="00B87BAF" w:rsidRPr="005362D3" w:rsidRDefault="00B87BAF" w:rsidP="00B87BAF">
      <w:pPr>
        <w:widowControl/>
        <w:ind w:firstLineChars="200" w:firstLine="600"/>
        <w:rPr>
          <w:rFonts w:ascii="方正仿宋简体" w:eastAsia="方正仿宋简体" w:hint="eastAsia"/>
          <w:kern w:val="0"/>
          <w:sz w:val="30"/>
          <w:szCs w:val="30"/>
        </w:rPr>
      </w:pPr>
      <w:r w:rsidRPr="00F655C9">
        <w:rPr>
          <w:rFonts w:ascii="仿宋" w:eastAsia="仿宋" w:hAnsi="仿宋" w:hint="eastAsia"/>
          <w:kern w:val="0"/>
          <w:sz w:val="30"/>
          <w:szCs w:val="30"/>
        </w:rPr>
        <w:t>根据《云南省人民政府关于进一步完善城乡义务教育经费保障机制的通知》（云政发[2016]74号）和《云南省人民政府办公厅关于印发云南省基本公共服务领域省以下共同财政事权和支出责任划分改革实施方案的通知》（云政办发[2019]6号）</w:t>
      </w:r>
      <w:r>
        <w:rPr>
          <w:rFonts w:ascii="方正仿宋简体" w:eastAsia="方正仿宋简体" w:hint="eastAsia"/>
          <w:kern w:val="0"/>
          <w:sz w:val="30"/>
          <w:szCs w:val="30"/>
        </w:rPr>
        <w:t>。</w:t>
      </w:r>
    </w:p>
    <w:p w:rsidR="00B87BAF" w:rsidRDefault="00B87BAF" w:rsidP="00B87BAF">
      <w:pPr>
        <w:widowControl/>
        <w:numPr>
          <w:ilvl w:val="0"/>
          <w:numId w:val="1"/>
        </w:numPr>
        <w:ind w:firstLineChars="200" w:firstLine="600"/>
        <w:jc w:val="left"/>
        <w:rPr>
          <w:rFonts w:ascii="黑体" w:eastAsia="黑体" w:hAnsi="黑体" w:cs="黑体" w:hint="eastAsia"/>
          <w:kern w:val="0"/>
          <w:sz w:val="30"/>
          <w:szCs w:val="30"/>
        </w:rPr>
      </w:pPr>
      <w:r>
        <w:rPr>
          <w:rFonts w:ascii="黑体" w:eastAsia="黑体" w:hAnsi="黑体" w:cs="黑体" w:hint="eastAsia"/>
          <w:kern w:val="0"/>
          <w:sz w:val="30"/>
          <w:szCs w:val="30"/>
        </w:rPr>
        <w:t>项目实施单位</w:t>
      </w:r>
    </w:p>
    <w:p w:rsidR="00B87BAF" w:rsidRPr="00F655C9" w:rsidRDefault="00B87BAF" w:rsidP="00B87BAF">
      <w:pPr>
        <w:widowControl/>
        <w:ind w:firstLineChars="200" w:firstLine="640"/>
        <w:jc w:val="left"/>
        <w:rPr>
          <w:rFonts w:ascii="仿宋" w:eastAsia="仿宋" w:hAnsi="仿宋"/>
          <w:kern w:val="0"/>
          <w:sz w:val="32"/>
          <w:szCs w:val="32"/>
        </w:rPr>
      </w:pPr>
      <w:r w:rsidRPr="00F655C9">
        <w:rPr>
          <w:rFonts w:ascii="仿宋" w:eastAsia="仿宋" w:hAnsi="仿宋" w:hint="eastAsia"/>
          <w:kern w:val="0"/>
          <w:sz w:val="32"/>
          <w:szCs w:val="32"/>
        </w:rPr>
        <w:t>项目具体实施单位为楚雄彝族自治州各级义务教育阶段学校和特殊教育学校。</w:t>
      </w:r>
    </w:p>
    <w:p w:rsidR="00B87BAF" w:rsidRDefault="00B87BAF" w:rsidP="00B87BAF">
      <w:pPr>
        <w:widowControl/>
        <w:numPr>
          <w:ilvl w:val="0"/>
          <w:numId w:val="1"/>
        </w:numPr>
        <w:ind w:firstLineChars="200" w:firstLine="600"/>
        <w:jc w:val="left"/>
        <w:rPr>
          <w:rFonts w:ascii="黑体" w:eastAsia="黑体" w:hAnsi="黑体" w:cs="黑体" w:hint="eastAsia"/>
          <w:kern w:val="0"/>
          <w:sz w:val="30"/>
          <w:szCs w:val="30"/>
        </w:rPr>
      </w:pPr>
      <w:r>
        <w:rPr>
          <w:rFonts w:ascii="黑体" w:eastAsia="黑体" w:hAnsi="黑体" w:cs="黑体" w:hint="eastAsia"/>
          <w:kern w:val="0"/>
          <w:sz w:val="30"/>
          <w:szCs w:val="30"/>
        </w:rPr>
        <w:t>项目基本概况</w:t>
      </w:r>
    </w:p>
    <w:p w:rsidR="00B87BAF" w:rsidRPr="004A7235" w:rsidRDefault="00B87BAF" w:rsidP="00B87BAF">
      <w:pPr>
        <w:widowControl/>
        <w:ind w:left="600"/>
        <w:jc w:val="left"/>
        <w:rPr>
          <w:rFonts w:ascii="仿宋" w:eastAsia="仿宋" w:hAnsi="仿宋" w:hint="eastAsia"/>
          <w:kern w:val="0"/>
          <w:sz w:val="32"/>
          <w:szCs w:val="32"/>
        </w:rPr>
      </w:pPr>
      <w:r w:rsidRPr="004A7235">
        <w:rPr>
          <w:rFonts w:ascii="仿宋" w:eastAsia="仿宋" w:hAnsi="仿宋" w:hint="eastAsia"/>
          <w:kern w:val="0"/>
          <w:sz w:val="32"/>
          <w:szCs w:val="32"/>
        </w:rPr>
        <w:t>此项目为州对下专项转移支付项目，并属于与省级资金</w:t>
      </w:r>
    </w:p>
    <w:p w:rsidR="00B87BAF" w:rsidRPr="004A7235" w:rsidRDefault="00B87BAF" w:rsidP="00B87BAF">
      <w:pPr>
        <w:widowControl/>
        <w:jc w:val="left"/>
        <w:rPr>
          <w:rFonts w:ascii="仿宋" w:eastAsia="仿宋" w:hAnsi="仿宋"/>
          <w:kern w:val="0"/>
          <w:sz w:val="32"/>
          <w:szCs w:val="32"/>
        </w:rPr>
      </w:pPr>
      <w:r w:rsidRPr="004A7235">
        <w:rPr>
          <w:rFonts w:ascii="仿宋" w:eastAsia="仿宋" w:hAnsi="仿宋" w:hint="eastAsia"/>
          <w:kern w:val="0"/>
          <w:sz w:val="32"/>
          <w:szCs w:val="32"/>
        </w:rPr>
        <w:t>配套事项，目的是对城乡义务教育学校实行免学费，补助生均公用经费，保障我州各级义务教育学校能够正常开展和完成各类教育教学计划，学校机构正常运转。</w:t>
      </w:r>
    </w:p>
    <w:p w:rsidR="00B87BAF" w:rsidRDefault="00B87BAF" w:rsidP="00B87BAF">
      <w:pPr>
        <w:widowControl/>
        <w:numPr>
          <w:ilvl w:val="0"/>
          <w:numId w:val="1"/>
        </w:numPr>
        <w:ind w:firstLineChars="200" w:firstLine="600"/>
        <w:jc w:val="left"/>
        <w:rPr>
          <w:rFonts w:ascii="黑体" w:eastAsia="黑体" w:hAnsi="黑体" w:cs="黑体" w:hint="eastAsia"/>
          <w:kern w:val="0"/>
          <w:sz w:val="30"/>
          <w:szCs w:val="30"/>
        </w:rPr>
      </w:pPr>
      <w:r>
        <w:rPr>
          <w:rFonts w:ascii="黑体" w:eastAsia="黑体" w:hAnsi="黑体" w:cs="黑体" w:hint="eastAsia"/>
          <w:kern w:val="0"/>
          <w:sz w:val="30"/>
          <w:szCs w:val="30"/>
        </w:rPr>
        <w:t>项目实施内容</w:t>
      </w:r>
    </w:p>
    <w:p w:rsidR="00B87BAF" w:rsidRPr="00C00A82" w:rsidRDefault="00B87BAF" w:rsidP="00B87BAF">
      <w:pPr>
        <w:widowControl/>
        <w:ind w:firstLineChars="200" w:firstLine="640"/>
        <w:jc w:val="left"/>
        <w:rPr>
          <w:rFonts w:ascii="仿宋" w:eastAsia="仿宋" w:hAnsi="仿宋" w:cs="黑体" w:hint="eastAsia"/>
          <w:kern w:val="0"/>
          <w:sz w:val="32"/>
          <w:szCs w:val="32"/>
        </w:rPr>
      </w:pPr>
      <w:r w:rsidRPr="00C00A82">
        <w:rPr>
          <w:rFonts w:ascii="仿宋" w:eastAsia="仿宋" w:hAnsi="仿宋" w:cs="黑体" w:hint="eastAsia"/>
          <w:kern w:val="0"/>
          <w:sz w:val="32"/>
          <w:szCs w:val="32"/>
        </w:rPr>
        <w:t>对义务教育阶段的小学按每生每年600元、初中每生每年800元、特殊教育学生每年6000元给予学生公用经费补助。按照中央和</w:t>
      </w:r>
      <w:proofErr w:type="gramStart"/>
      <w:r w:rsidRPr="00C00A82">
        <w:rPr>
          <w:rFonts w:ascii="仿宋" w:eastAsia="仿宋" w:hAnsi="仿宋" w:cs="黑体" w:hint="eastAsia"/>
          <w:kern w:val="0"/>
          <w:sz w:val="32"/>
          <w:szCs w:val="32"/>
        </w:rPr>
        <w:t>省级资金</w:t>
      </w:r>
      <w:proofErr w:type="gramEnd"/>
      <w:r w:rsidRPr="00C00A82">
        <w:rPr>
          <w:rFonts w:ascii="仿宋" w:eastAsia="仿宋" w:hAnsi="仿宋" w:cs="黑体" w:hint="eastAsia"/>
          <w:kern w:val="0"/>
          <w:sz w:val="32"/>
          <w:szCs w:val="32"/>
        </w:rPr>
        <w:t>下达情况，我州及时配套资金并在</w:t>
      </w:r>
      <w:r w:rsidRPr="00C00A82">
        <w:rPr>
          <w:rFonts w:ascii="仿宋" w:eastAsia="仿宋" w:hAnsi="仿宋" w:cs="黑体" w:hint="eastAsia"/>
          <w:kern w:val="0"/>
          <w:sz w:val="32"/>
          <w:szCs w:val="32"/>
        </w:rPr>
        <w:lastRenderedPageBreak/>
        <w:t>学期开学前将资金下达县、市，县市及时下达到各义务教育学校，并监督学校按照《云南省义务教育学校公用经费管理使用规定》严格规范使用资金。</w:t>
      </w:r>
    </w:p>
    <w:p w:rsidR="00B87BAF" w:rsidRDefault="00B87BAF" w:rsidP="00B87BAF">
      <w:pPr>
        <w:widowControl/>
        <w:numPr>
          <w:ilvl w:val="0"/>
          <w:numId w:val="1"/>
        </w:numPr>
        <w:ind w:firstLineChars="200" w:firstLine="600"/>
        <w:jc w:val="left"/>
        <w:rPr>
          <w:rFonts w:ascii="黑体" w:eastAsia="黑体" w:hAnsi="黑体" w:cs="黑体" w:hint="eastAsia"/>
          <w:kern w:val="0"/>
          <w:sz w:val="30"/>
          <w:szCs w:val="30"/>
        </w:rPr>
      </w:pPr>
      <w:r>
        <w:rPr>
          <w:rFonts w:ascii="黑体" w:eastAsia="黑体" w:hAnsi="黑体" w:cs="黑体" w:hint="eastAsia"/>
          <w:kern w:val="0"/>
          <w:sz w:val="30"/>
          <w:szCs w:val="30"/>
        </w:rPr>
        <w:t>资金安排情况</w:t>
      </w:r>
    </w:p>
    <w:p w:rsidR="00B87BAF" w:rsidRPr="00C00A82" w:rsidRDefault="00B87BAF" w:rsidP="00B87BAF">
      <w:pPr>
        <w:widowControl/>
        <w:ind w:firstLineChars="200" w:firstLine="640"/>
        <w:rPr>
          <w:rFonts w:ascii="仿宋" w:eastAsia="仿宋" w:hAnsi="仿宋" w:cs="黑体" w:hint="eastAsia"/>
          <w:kern w:val="0"/>
          <w:sz w:val="32"/>
          <w:szCs w:val="32"/>
        </w:rPr>
      </w:pPr>
      <w:r w:rsidRPr="00C00A82">
        <w:rPr>
          <w:rFonts w:ascii="仿宋" w:eastAsia="仿宋" w:hAnsi="仿宋" w:cs="黑体" w:hint="eastAsia"/>
          <w:kern w:val="0"/>
          <w:sz w:val="32"/>
          <w:szCs w:val="32"/>
        </w:rPr>
        <w:t>按照云南省人民政府关于进一步完善城乡义务教育经费保障机制的通知：第五条第二项明确资金标准和分担比例，小学每生每年600元、初中每生每年800元、特殊教育学生每年6000元；分担比例中央80%、省级14%、州县6%，州县分担部分</w:t>
      </w:r>
      <w:proofErr w:type="gramStart"/>
      <w:r w:rsidRPr="00C00A82">
        <w:rPr>
          <w:rFonts w:ascii="仿宋" w:eastAsia="仿宋" w:hAnsi="仿宋" w:cs="黑体" w:hint="eastAsia"/>
          <w:kern w:val="0"/>
          <w:sz w:val="32"/>
          <w:szCs w:val="32"/>
        </w:rPr>
        <w:t>按</w:t>
      </w:r>
      <w:proofErr w:type="gramEnd"/>
      <w:r w:rsidRPr="00C00A82">
        <w:rPr>
          <w:rFonts w:ascii="仿宋" w:eastAsia="仿宋" w:hAnsi="仿宋" w:cs="黑体" w:hint="eastAsia"/>
          <w:kern w:val="0"/>
          <w:sz w:val="32"/>
          <w:szCs w:val="32"/>
        </w:rPr>
        <w:t>按照《楚雄州人民政府关于印发重点项目州县市财政配套投资管理办法（试行）的通知》（</w:t>
      </w:r>
      <w:proofErr w:type="gramStart"/>
      <w:r w:rsidRPr="00C00A82">
        <w:rPr>
          <w:rFonts w:ascii="仿宋" w:eastAsia="仿宋" w:hAnsi="仿宋" w:cs="黑体" w:hint="eastAsia"/>
          <w:kern w:val="0"/>
          <w:sz w:val="32"/>
          <w:szCs w:val="32"/>
        </w:rPr>
        <w:t>楚政通</w:t>
      </w:r>
      <w:proofErr w:type="gramEnd"/>
      <w:r w:rsidRPr="00C00A82">
        <w:rPr>
          <w:rFonts w:ascii="仿宋" w:eastAsia="仿宋" w:hAnsi="仿宋" w:cs="黑体" w:hint="eastAsia"/>
          <w:kern w:val="0"/>
          <w:sz w:val="32"/>
          <w:szCs w:val="32"/>
        </w:rPr>
        <w:t>〔2013〕62号）执行。楚雄市、禄丰县州级分担2.4%、南华县、大姚县、武定县州级分担2.7%，其余5个县州级分担3%，根据楚雄州现有义务教育阶段学生数241683人测算，州级应按比例配套资金605.00万元。</w:t>
      </w:r>
    </w:p>
    <w:p w:rsidR="00B87BAF" w:rsidRDefault="00B87BAF" w:rsidP="00B87BAF">
      <w:pPr>
        <w:widowControl/>
        <w:numPr>
          <w:ilvl w:val="0"/>
          <w:numId w:val="1"/>
        </w:numPr>
        <w:ind w:firstLineChars="200" w:firstLine="600"/>
        <w:jc w:val="left"/>
        <w:rPr>
          <w:rFonts w:ascii="黑体" w:eastAsia="黑体" w:hAnsi="黑体" w:cs="黑体" w:hint="eastAsia"/>
          <w:kern w:val="0"/>
          <w:sz w:val="30"/>
          <w:szCs w:val="30"/>
        </w:rPr>
      </w:pPr>
      <w:r>
        <w:rPr>
          <w:rFonts w:ascii="黑体" w:eastAsia="黑体" w:hAnsi="黑体" w:cs="黑体" w:hint="eastAsia"/>
          <w:kern w:val="0"/>
          <w:sz w:val="30"/>
          <w:szCs w:val="30"/>
        </w:rPr>
        <w:t>项目实施计划</w:t>
      </w:r>
    </w:p>
    <w:p w:rsidR="00B87BAF" w:rsidRPr="006E5375" w:rsidRDefault="00B87BAF" w:rsidP="00B87BAF">
      <w:pPr>
        <w:widowControl/>
        <w:ind w:firstLineChars="200" w:firstLine="600"/>
        <w:rPr>
          <w:rFonts w:ascii="仿宋" w:eastAsia="仿宋" w:hAnsi="仿宋" w:cs="黑体" w:hint="eastAsia"/>
          <w:kern w:val="0"/>
          <w:sz w:val="30"/>
          <w:szCs w:val="30"/>
        </w:rPr>
      </w:pPr>
      <w:r w:rsidRPr="006E5375">
        <w:rPr>
          <w:rFonts w:ascii="仿宋" w:eastAsia="仿宋" w:hAnsi="仿宋" w:hint="eastAsia"/>
          <w:kern w:val="0"/>
          <w:sz w:val="30"/>
          <w:szCs w:val="30"/>
        </w:rPr>
        <w:t>按时、足额下达城乡义务教育学校生均公用经费补助资金。城乡义务教育学校生均公用经费拨款标准按照小学600元/生.年，初中800元/生.年，</w:t>
      </w:r>
      <w:r w:rsidRPr="006E5375">
        <w:rPr>
          <w:rFonts w:ascii="仿宋" w:eastAsia="仿宋" w:hAnsi="仿宋" w:cs="黑体" w:hint="eastAsia"/>
          <w:kern w:val="0"/>
          <w:sz w:val="32"/>
          <w:szCs w:val="32"/>
        </w:rPr>
        <w:t>特殊教育学生每年6000元</w:t>
      </w:r>
      <w:r w:rsidRPr="006E5375">
        <w:rPr>
          <w:rFonts w:ascii="仿宋" w:eastAsia="仿宋" w:hAnsi="仿宋" w:hint="eastAsia"/>
          <w:kern w:val="0"/>
          <w:sz w:val="30"/>
          <w:szCs w:val="30"/>
        </w:rPr>
        <w:t>的标准执行,对寄宿制学校按照寄宿学生数每生每年再增加200元的公用经费补助；州、县教育体育局均成立了财务基建科（股），具体负责此项工作；</w:t>
      </w:r>
      <w:r w:rsidRPr="006E5375">
        <w:rPr>
          <w:rFonts w:ascii="仿宋" w:eastAsia="仿宋" w:hAnsi="仿宋" w:cs="黑体" w:hint="eastAsia"/>
          <w:kern w:val="0"/>
          <w:sz w:val="32"/>
          <w:szCs w:val="32"/>
        </w:rPr>
        <w:t>并在学期开学前将资金下达县、市，县市及时下达到各义务教育学校使用，资金下达覆盖面达100%。</w:t>
      </w:r>
    </w:p>
    <w:p w:rsidR="00B87BAF" w:rsidRDefault="00B87BAF" w:rsidP="00B87BAF">
      <w:pPr>
        <w:widowControl/>
        <w:numPr>
          <w:ilvl w:val="0"/>
          <w:numId w:val="1"/>
        </w:numPr>
        <w:ind w:firstLineChars="200" w:firstLine="600"/>
        <w:jc w:val="left"/>
        <w:rPr>
          <w:rFonts w:ascii="黑体" w:eastAsia="黑体" w:hAnsi="黑体" w:cs="黑体" w:hint="eastAsia"/>
          <w:kern w:val="0"/>
          <w:sz w:val="30"/>
          <w:szCs w:val="30"/>
        </w:rPr>
      </w:pPr>
      <w:r>
        <w:rPr>
          <w:rFonts w:ascii="黑体" w:eastAsia="黑体" w:hAnsi="黑体" w:cs="黑体" w:hint="eastAsia"/>
          <w:kern w:val="0"/>
          <w:sz w:val="30"/>
          <w:szCs w:val="30"/>
        </w:rPr>
        <w:lastRenderedPageBreak/>
        <w:t>项目实施成效</w:t>
      </w:r>
    </w:p>
    <w:p w:rsidR="00B87BAF" w:rsidRPr="004B2A79" w:rsidRDefault="00B87BAF" w:rsidP="00B87BAF">
      <w:pPr>
        <w:widowControl/>
        <w:ind w:firstLineChars="200" w:firstLine="640"/>
        <w:rPr>
          <w:rFonts w:ascii="仿宋" w:eastAsia="仿宋" w:hAnsi="仿宋" w:hint="eastAsia"/>
          <w:kern w:val="0"/>
          <w:sz w:val="32"/>
          <w:szCs w:val="32"/>
        </w:rPr>
      </w:pPr>
      <w:r w:rsidRPr="004B2A79">
        <w:rPr>
          <w:rFonts w:ascii="仿宋" w:eastAsia="仿宋" w:hAnsi="仿宋" w:hint="eastAsia"/>
          <w:kern w:val="0"/>
          <w:sz w:val="32"/>
          <w:szCs w:val="32"/>
        </w:rPr>
        <w:t>确保我省所有城乡义务教育学校公用经费补助资金能够有效保障学校正常运转，不因资金短缺而影响学校正常的教育教学秩序，确保教师培训所需资金得到有效保障；</w:t>
      </w:r>
      <w:r w:rsidRPr="004B2A79">
        <w:rPr>
          <w:rFonts w:ascii="仿宋" w:eastAsia="仿宋" w:hAnsi="仿宋"/>
          <w:color w:val="000000"/>
          <w:sz w:val="32"/>
          <w:szCs w:val="32"/>
        </w:rPr>
        <w:t>推进课堂革命，提高课堂效率，增加探究性教学，拓展课程实践环节，培养学生学习兴趣，引导学生增长见识，丰富学识</w:t>
      </w:r>
      <w:r w:rsidRPr="004B2A79">
        <w:rPr>
          <w:rFonts w:ascii="仿宋" w:eastAsia="仿宋" w:hAnsi="仿宋" w:hint="eastAsia"/>
          <w:color w:val="000000"/>
          <w:sz w:val="32"/>
          <w:szCs w:val="32"/>
        </w:rPr>
        <w:t>；</w:t>
      </w:r>
      <w:r w:rsidRPr="004B2A79">
        <w:rPr>
          <w:rFonts w:ascii="仿宋" w:eastAsia="仿宋" w:hAnsi="仿宋" w:hint="eastAsia"/>
          <w:sz w:val="32"/>
          <w:szCs w:val="32"/>
        </w:rPr>
        <w:t>完成义务教育优质均衡发展目标，10个县、市全部实现县域内义务教育基本均衡发展，九年义务教育巩固率达98%以上。</w:t>
      </w:r>
    </w:p>
    <w:p w:rsidR="00B87BAF" w:rsidRPr="00C00A82" w:rsidRDefault="00B87BAF" w:rsidP="00B87BAF">
      <w:pPr>
        <w:widowControl/>
        <w:ind w:firstLineChars="200" w:firstLine="640"/>
        <w:jc w:val="left"/>
        <w:rPr>
          <w:rFonts w:ascii="仿宋" w:eastAsia="仿宋" w:hAnsi="仿宋" w:hint="eastAsia"/>
          <w:kern w:val="0"/>
          <w:sz w:val="32"/>
          <w:szCs w:val="32"/>
        </w:rPr>
      </w:pPr>
    </w:p>
    <w:p w:rsidR="00B87BAF" w:rsidRDefault="00B87BAF" w:rsidP="00B87BAF">
      <w:pPr>
        <w:widowControl/>
        <w:ind w:firstLineChars="200" w:firstLine="600"/>
        <w:jc w:val="left"/>
        <w:rPr>
          <w:rFonts w:eastAsia="仿宋_GB2312" w:hint="eastAsia"/>
          <w:kern w:val="0"/>
          <w:sz w:val="30"/>
          <w:szCs w:val="30"/>
        </w:rPr>
      </w:pPr>
    </w:p>
    <w:p w:rsidR="00B87BAF" w:rsidRDefault="00B87BAF" w:rsidP="00B87BAF">
      <w:pPr>
        <w:snapToGrid w:val="0"/>
        <w:spacing w:line="570" w:lineRule="exact"/>
        <w:jc w:val="center"/>
        <w:rPr>
          <w:rFonts w:ascii="方正小标宋简体" w:eastAsia="方正小标宋简体" w:hint="eastAsia"/>
          <w:sz w:val="36"/>
          <w:szCs w:val="36"/>
        </w:rPr>
      </w:pPr>
    </w:p>
    <w:p w:rsidR="00B87BAF" w:rsidRDefault="00B87BAF" w:rsidP="00B87BAF">
      <w:pPr>
        <w:snapToGrid w:val="0"/>
        <w:spacing w:line="570" w:lineRule="exact"/>
        <w:jc w:val="center"/>
        <w:rPr>
          <w:rFonts w:ascii="方正小标宋简体" w:eastAsia="方正小标宋简体" w:hint="eastAsia"/>
          <w:sz w:val="36"/>
          <w:szCs w:val="36"/>
        </w:rPr>
      </w:pPr>
    </w:p>
    <w:p w:rsidR="00B87BAF" w:rsidRDefault="00B87BAF" w:rsidP="00B87BAF">
      <w:pPr>
        <w:snapToGrid w:val="0"/>
        <w:spacing w:line="570" w:lineRule="exact"/>
        <w:jc w:val="center"/>
        <w:rPr>
          <w:rFonts w:ascii="方正小标宋简体" w:eastAsia="方正小标宋简体" w:hint="eastAsia"/>
          <w:sz w:val="36"/>
          <w:szCs w:val="36"/>
        </w:rPr>
      </w:pPr>
    </w:p>
    <w:p w:rsidR="00B87BAF" w:rsidRDefault="00B87BAF" w:rsidP="00B87BAF">
      <w:pPr>
        <w:snapToGrid w:val="0"/>
        <w:spacing w:line="570" w:lineRule="exact"/>
        <w:jc w:val="center"/>
        <w:rPr>
          <w:rFonts w:ascii="方正小标宋简体" w:eastAsia="方正小标宋简体" w:hint="eastAsia"/>
          <w:sz w:val="36"/>
          <w:szCs w:val="36"/>
        </w:rPr>
      </w:pPr>
    </w:p>
    <w:p w:rsidR="00B87BAF" w:rsidRDefault="00B87BAF" w:rsidP="00B87BAF">
      <w:pPr>
        <w:snapToGrid w:val="0"/>
        <w:spacing w:line="570" w:lineRule="exact"/>
        <w:jc w:val="center"/>
        <w:rPr>
          <w:rFonts w:ascii="方正小标宋简体" w:eastAsia="方正小标宋简体" w:hint="eastAsia"/>
          <w:sz w:val="36"/>
          <w:szCs w:val="36"/>
        </w:rPr>
      </w:pPr>
    </w:p>
    <w:p w:rsidR="00B87BAF" w:rsidRDefault="00B87BAF" w:rsidP="00B87BAF">
      <w:pPr>
        <w:snapToGrid w:val="0"/>
        <w:spacing w:line="570" w:lineRule="exact"/>
        <w:jc w:val="center"/>
        <w:rPr>
          <w:rFonts w:ascii="方正小标宋简体" w:eastAsia="方正小标宋简体" w:hint="eastAsia"/>
          <w:sz w:val="36"/>
          <w:szCs w:val="36"/>
        </w:rPr>
      </w:pPr>
    </w:p>
    <w:p w:rsidR="00B87BAF" w:rsidRDefault="00B87BAF" w:rsidP="00B87BAF">
      <w:pPr>
        <w:snapToGrid w:val="0"/>
        <w:spacing w:line="570" w:lineRule="exact"/>
        <w:jc w:val="center"/>
        <w:rPr>
          <w:rFonts w:ascii="方正小标宋简体" w:eastAsia="方正小标宋简体" w:hint="eastAsia"/>
          <w:sz w:val="36"/>
          <w:szCs w:val="36"/>
        </w:rPr>
      </w:pPr>
    </w:p>
    <w:p w:rsidR="00B87BAF" w:rsidRDefault="00B87BAF" w:rsidP="00B87BAF">
      <w:pPr>
        <w:snapToGrid w:val="0"/>
        <w:spacing w:line="570" w:lineRule="exact"/>
        <w:jc w:val="center"/>
        <w:rPr>
          <w:rFonts w:ascii="方正小标宋简体" w:eastAsia="方正小标宋简体" w:hint="eastAsia"/>
          <w:sz w:val="36"/>
          <w:szCs w:val="36"/>
        </w:rPr>
      </w:pPr>
    </w:p>
    <w:p w:rsidR="00B87BAF" w:rsidRDefault="00B87BAF" w:rsidP="00B87BAF">
      <w:pPr>
        <w:snapToGrid w:val="0"/>
        <w:spacing w:line="570" w:lineRule="exact"/>
        <w:jc w:val="center"/>
        <w:rPr>
          <w:rFonts w:ascii="方正小标宋简体" w:eastAsia="方正小标宋简体" w:hint="eastAsia"/>
          <w:sz w:val="36"/>
          <w:szCs w:val="36"/>
        </w:rPr>
      </w:pPr>
    </w:p>
    <w:p w:rsidR="00B87BAF" w:rsidRDefault="00B87BAF" w:rsidP="00B87BAF">
      <w:pPr>
        <w:snapToGrid w:val="0"/>
        <w:spacing w:line="570" w:lineRule="exact"/>
        <w:jc w:val="center"/>
        <w:rPr>
          <w:rFonts w:ascii="方正小标宋简体" w:eastAsia="方正小标宋简体" w:hint="eastAsia"/>
          <w:sz w:val="36"/>
          <w:szCs w:val="36"/>
        </w:rPr>
      </w:pPr>
    </w:p>
    <w:p w:rsidR="00B87BAF" w:rsidRDefault="00B87BAF" w:rsidP="00B87BAF">
      <w:pPr>
        <w:snapToGrid w:val="0"/>
        <w:spacing w:line="570" w:lineRule="exact"/>
        <w:rPr>
          <w:rFonts w:ascii="方正小标宋简体" w:eastAsia="方正小标宋简体" w:hint="eastAsia"/>
          <w:sz w:val="36"/>
          <w:szCs w:val="36"/>
        </w:rPr>
      </w:pPr>
    </w:p>
    <w:p w:rsidR="00D41874" w:rsidRDefault="00D41874" w:rsidP="00B87BAF">
      <w:pPr>
        <w:snapToGrid w:val="0"/>
        <w:spacing w:line="570" w:lineRule="exact"/>
        <w:jc w:val="center"/>
        <w:rPr>
          <w:rFonts w:ascii="方正小标宋简体" w:eastAsia="方正小标宋简体" w:hint="eastAsia"/>
          <w:sz w:val="36"/>
          <w:szCs w:val="36"/>
        </w:rPr>
      </w:pPr>
    </w:p>
    <w:p w:rsidR="00D41874" w:rsidRDefault="00D41874" w:rsidP="00B87BAF">
      <w:pPr>
        <w:snapToGrid w:val="0"/>
        <w:spacing w:line="570" w:lineRule="exact"/>
        <w:jc w:val="center"/>
        <w:rPr>
          <w:rFonts w:ascii="方正小标宋简体" w:eastAsia="方正小标宋简体" w:hint="eastAsia"/>
          <w:sz w:val="36"/>
          <w:szCs w:val="36"/>
        </w:rPr>
      </w:pPr>
    </w:p>
    <w:p w:rsidR="00B87BAF" w:rsidRDefault="00B87BAF" w:rsidP="00B87BAF">
      <w:pPr>
        <w:snapToGrid w:val="0"/>
        <w:spacing w:line="570" w:lineRule="exact"/>
        <w:jc w:val="center"/>
        <w:rPr>
          <w:rFonts w:ascii="方正小标宋简体" w:eastAsia="方正小标宋简体" w:hint="eastAsia"/>
          <w:sz w:val="36"/>
          <w:szCs w:val="36"/>
        </w:rPr>
      </w:pPr>
      <w:r>
        <w:rPr>
          <w:rFonts w:ascii="方正小标宋简体" w:eastAsia="方正小标宋简体" w:hint="eastAsia"/>
          <w:sz w:val="36"/>
          <w:szCs w:val="36"/>
        </w:rPr>
        <w:lastRenderedPageBreak/>
        <w:t>楚雄彝族自治州教育体育局</w:t>
      </w:r>
    </w:p>
    <w:p w:rsidR="00B87BAF" w:rsidRDefault="00B87BAF" w:rsidP="00B87BAF">
      <w:pPr>
        <w:snapToGrid w:val="0"/>
        <w:spacing w:line="570" w:lineRule="exact"/>
        <w:jc w:val="center"/>
        <w:rPr>
          <w:rFonts w:ascii="方正小标宋简体" w:eastAsia="方正小标宋简体" w:hAnsi="华文中宋" w:hint="eastAsia"/>
          <w:spacing w:val="14"/>
          <w:sz w:val="36"/>
          <w:szCs w:val="36"/>
        </w:rPr>
      </w:pPr>
      <w:r>
        <w:rPr>
          <w:rFonts w:ascii="方正小标宋简体" w:eastAsia="方正小标宋简体" w:hint="eastAsia"/>
          <w:sz w:val="36"/>
          <w:szCs w:val="36"/>
        </w:rPr>
        <w:t>2021年</w:t>
      </w:r>
      <w:r>
        <w:rPr>
          <w:rFonts w:ascii="方正小标宋简体" w:eastAsia="方正小标宋简体" w:hAnsi="华文中宋" w:hint="eastAsia"/>
          <w:spacing w:val="14"/>
          <w:sz w:val="36"/>
          <w:szCs w:val="36"/>
        </w:rPr>
        <w:t>预算重点领域财政项目文本公开</w:t>
      </w:r>
    </w:p>
    <w:p w:rsidR="00B87BAF" w:rsidRPr="00EC01A0" w:rsidRDefault="00B87BAF" w:rsidP="00B87BAF">
      <w:pPr>
        <w:snapToGrid w:val="0"/>
        <w:spacing w:line="570" w:lineRule="exact"/>
        <w:jc w:val="center"/>
        <w:rPr>
          <w:rFonts w:ascii="方正小标宋简体" w:eastAsia="方正小标宋简体" w:hAnsi="华文中宋" w:hint="eastAsia"/>
          <w:spacing w:val="14"/>
          <w:sz w:val="44"/>
          <w:szCs w:val="44"/>
        </w:rPr>
      </w:pPr>
    </w:p>
    <w:p w:rsidR="00B87BAF" w:rsidRDefault="00B87BAF" w:rsidP="00B87BAF">
      <w:pPr>
        <w:widowControl/>
        <w:numPr>
          <w:ilvl w:val="0"/>
          <w:numId w:val="2"/>
        </w:numPr>
        <w:ind w:firstLine="600"/>
        <w:jc w:val="left"/>
        <w:rPr>
          <w:rFonts w:ascii="黑体" w:eastAsia="黑体" w:hAnsi="黑体" w:hint="eastAsia"/>
          <w:kern w:val="0"/>
          <w:sz w:val="30"/>
          <w:szCs w:val="30"/>
        </w:rPr>
      </w:pPr>
      <w:r>
        <w:rPr>
          <w:rFonts w:ascii="黑体" w:eastAsia="黑体" w:hAnsi="黑体" w:hint="eastAsia"/>
          <w:kern w:val="0"/>
          <w:sz w:val="30"/>
          <w:szCs w:val="30"/>
        </w:rPr>
        <w:t>项目名称</w:t>
      </w:r>
    </w:p>
    <w:p w:rsidR="00B87BAF" w:rsidRPr="00D7303B" w:rsidRDefault="00B87BAF" w:rsidP="00B87BAF">
      <w:pPr>
        <w:widowControl/>
        <w:ind w:firstLineChars="200" w:firstLine="640"/>
        <w:jc w:val="left"/>
        <w:rPr>
          <w:rFonts w:ascii="仿宋" w:eastAsia="仿宋" w:hAnsi="仿宋"/>
          <w:kern w:val="0"/>
          <w:sz w:val="30"/>
          <w:szCs w:val="30"/>
        </w:rPr>
      </w:pPr>
      <w:r>
        <w:rPr>
          <w:rFonts w:ascii="仿宋" w:eastAsia="仿宋" w:hAnsi="仿宋" w:hint="eastAsia"/>
          <w:kern w:val="0"/>
          <w:sz w:val="32"/>
          <w:szCs w:val="32"/>
        </w:rPr>
        <w:t>义务教育</w:t>
      </w:r>
      <w:r w:rsidRPr="00D7303B">
        <w:rPr>
          <w:rFonts w:ascii="仿宋" w:eastAsia="仿宋" w:hAnsi="仿宋" w:hint="eastAsia"/>
          <w:kern w:val="0"/>
          <w:sz w:val="32"/>
          <w:szCs w:val="32"/>
        </w:rPr>
        <w:t>家庭经济困难学生生活补助州级配套资金</w:t>
      </w:r>
    </w:p>
    <w:p w:rsidR="00B87BAF" w:rsidRDefault="00B87BAF" w:rsidP="00B87BAF">
      <w:pPr>
        <w:widowControl/>
        <w:numPr>
          <w:ilvl w:val="0"/>
          <w:numId w:val="2"/>
        </w:numPr>
        <w:ind w:firstLineChars="200" w:firstLine="600"/>
        <w:jc w:val="left"/>
        <w:rPr>
          <w:rFonts w:ascii="黑体" w:eastAsia="黑体" w:hAnsi="黑体" w:cs="黑体" w:hint="eastAsia"/>
          <w:kern w:val="0"/>
          <w:sz w:val="30"/>
          <w:szCs w:val="30"/>
        </w:rPr>
      </w:pPr>
      <w:r>
        <w:rPr>
          <w:rFonts w:ascii="黑体" w:eastAsia="黑体" w:hAnsi="黑体" w:cs="黑体" w:hint="eastAsia"/>
          <w:kern w:val="0"/>
          <w:sz w:val="30"/>
          <w:szCs w:val="30"/>
        </w:rPr>
        <w:t>立项依据</w:t>
      </w:r>
    </w:p>
    <w:p w:rsidR="00B87BAF" w:rsidRPr="00446B01" w:rsidRDefault="00B87BAF" w:rsidP="00B87BAF">
      <w:pPr>
        <w:widowControl/>
        <w:ind w:firstLineChars="200" w:firstLine="640"/>
        <w:rPr>
          <w:rFonts w:ascii="仿宋" w:eastAsia="仿宋" w:hAnsi="仿宋"/>
          <w:kern w:val="0"/>
          <w:sz w:val="32"/>
          <w:szCs w:val="32"/>
        </w:rPr>
      </w:pPr>
      <w:r w:rsidRPr="00446B01">
        <w:rPr>
          <w:rFonts w:ascii="仿宋" w:eastAsia="仿宋" w:hAnsi="仿宋" w:hint="eastAsia"/>
          <w:kern w:val="0"/>
          <w:sz w:val="32"/>
          <w:szCs w:val="32"/>
        </w:rPr>
        <w:t>根据《云南省人民政府关于进一步完善城乡义务教育经费保障机制的通知》（云政发[2016]74号）和《云南省人民政府办公厅关于印发云南省基本公共服务领域省以下共同财政事权和支出责任划分改革实施方案的通知》（云政办发[2019]6号）。</w:t>
      </w:r>
    </w:p>
    <w:p w:rsidR="00B87BAF" w:rsidRDefault="00B87BAF" w:rsidP="00B87BAF">
      <w:pPr>
        <w:widowControl/>
        <w:numPr>
          <w:ilvl w:val="0"/>
          <w:numId w:val="2"/>
        </w:numPr>
        <w:ind w:firstLineChars="200" w:firstLine="600"/>
        <w:jc w:val="left"/>
        <w:rPr>
          <w:rFonts w:ascii="黑体" w:eastAsia="黑体" w:hAnsi="黑体" w:cs="黑体" w:hint="eastAsia"/>
          <w:kern w:val="0"/>
          <w:sz w:val="30"/>
          <w:szCs w:val="30"/>
        </w:rPr>
      </w:pPr>
      <w:r>
        <w:rPr>
          <w:rFonts w:ascii="黑体" w:eastAsia="黑体" w:hAnsi="黑体" w:cs="黑体" w:hint="eastAsia"/>
          <w:kern w:val="0"/>
          <w:sz w:val="30"/>
          <w:szCs w:val="30"/>
        </w:rPr>
        <w:t>项目实施单位</w:t>
      </w:r>
    </w:p>
    <w:p w:rsidR="00B87BAF" w:rsidRPr="00B53B87" w:rsidRDefault="00B87BAF" w:rsidP="00B87BAF">
      <w:pPr>
        <w:widowControl/>
        <w:ind w:firstLineChars="200" w:firstLine="640"/>
        <w:jc w:val="left"/>
        <w:rPr>
          <w:rFonts w:ascii="方正仿宋简体" w:eastAsia="方正仿宋简体" w:hint="eastAsia"/>
          <w:kern w:val="0"/>
          <w:sz w:val="32"/>
          <w:szCs w:val="32"/>
        </w:rPr>
      </w:pPr>
      <w:r w:rsidRPr="00B53B87">
        <w:rPr>
          <w:rFonts w:ascii="方正仿宋简体" w:eastAsia="方正仿宋简体" w:hint="eastAsia"/>
          <w:kern w:val="0"/>
          <w:sz w:val="32"/>
          <w:szCs w:val="32"/>
        </w:rPr>
        <w:t>项目由楚雄州各级初中、小学和特殊教育学校具体负责实施，资金由楚雄州教育体育局和楚雄州财政局共同下达县市。</w:t>
      </w:r>
    </w:p>
    <w:p w:rsidR="00B87BAF" w:rsidRDefault="00B87BAF" w:rsidP="00B87BAF">
      <w:pPr>
        <w:widowControl/>
        <w:numPr>
          <w:ilvl w:val="0"/>
          <w:numId w:val="2"/>
        </w:numPr>
        <w:ind w:firstLineChars="200" w:firstLine="600"/>
        <w:jc w:val="left"/>
        <w:rPr>
          <w:rFonts w:ascii="黑体" w:eastAsia="黑体" w:hAnsi="黑体" w:cs="黑体" w:hint="eastAsia"/>
          <w:kern w:val="0"/>
          <w:sz w:val="30"/>
          <w:szCs w:val="30"/>
        </w:rPr>
      </w:pPr>
      <w:r>
        <w:rPr>
          <w:rFonts w:ascii="黑体" w:eastAsia="黑体" w:hAnsi="黑体" w:cs="黑体" w:hint="eastAsia"/>
          <w:kern w:val="0"/>
          <w:sz w:val="30"/>
          <w:szCs w:val="30"/>
        </w:rPr>
        <w:t>项目基本概况</w:t>
      </w:r>
    </w:p>
    <w:p w:rsidR="00B87BAF" w:rsidRPr="00D318CA" w:rsidRDefault="00B87BAF" w:rsidP="00B87BAF">
      <w:pPr>
        <w:widowControl/>
        <w:ind w:left="600"/>
        <w:rPr>
          <w:rFonts w:ascii="仿宋" w:eastAsia="仿宋" w:hAnsi="仿宋" w:hint="eastAsia"/>
          <w:kern w:val="0"/>
          <w:sz w:val="32"/>
          <w:szCs w:val="32"/>
        </w:rPr>
      </w:pPr>
      <w:r w:rsidRPr="00D318CA">
        <w:rPr>
          <w:rFonts w:ascii="仿宋" w:eastAsia="仿宋" w:hAnsi="仿宋" w:hint="eastAsia"/>
          <w:kern w:val="0"/>
          <w:sz w:val="32"/>
          <w:szCs w:val="32"/>
        </w:rPr>
        <w:t>此项目为州对下专项转移支付项目，并属于与中央和省</w:t>
      </w:r>
    </w:p>
    <w:p w:rsidR="00B87BAF" w:rsidRPr="00D318CA" w:rsidRDefault="00B87BAF" w:rsidP="00B87BAF">
      <w:pPr>
        <w:widowControl/>
        <w:rPr>
          <w:rFonts w:ascii="仿宋" w:eastAsia="仿宋" w:hAnsi="仿宋" w:hint="eastAsia"/>
          <w:kern w:val="0"/>
          <w:sz w:val="32"/>
          <w:szCs w:val="32"/>
        </w:rPr>
      </w:pPr>
      <w:r w:rsidRPr="00D318CA">
        <w:rPr>
          <w:rFonts w:ascii="仿宋" w:eastAsia="仿宋" w:hAnsi="仿宋" w:hint="eastAsia"/>
          <w:kern w:val="0"/>
          <w:sz w:val="32"/>
          <w:szCs w:val="32"/>
        </w:rPr>
        <w:t>配套事项，目的是对城乡义务教育学校中的家庭经济困难寄宿学生在校期间给予生活费补助，保障困难寄宿学生能够顺利完成义务教育阶段的学习，避免辍学情况的发生。</w:t>
      </w:r>
    </w:p>
    <w:p w:rsidR="00B87BAF" w:rsidRDefault="00B87BAF" w:rsidP="00B87BAF">
      <w:pPr>
        <w:widowControl/>
        <w:ind w:firstLineChars="200" w:firstLine="602"/>
        <w:jc w:val="left"/>
        <w:rPr>
          <w:rFonts w:ascii="黑体" w:eastAsia="黑体" w:hint="eastAsia"/>
          <w:b/>
          <w:kern w:val="0"/>
          <w:sz w:val="30"/>
          <w:szCs w:val="30"/>
        </w:rPr>
      </w:pPr>
    </w:p>
    <w:p w:rsidR="00B87BAF" w:rsidRDefault="00B87BAF" w:rsidP="00B87BAF">
      <w:pPr>
        <w:widowControl/>
        <w:ind w:firstLineChars="200" w:firstLine="602"/>
        <w:jc w:val="left"/>
        <w:rPr>
          <w:rFonts w:ascii="黑体" w:eastAsia="黑体" w:hint="eastAsia"/>
          <w:b/>
          <w:kern w:val="0"/>
          <w:sz w:val="30"/>
          <w:szCs w:val="30"/>
        </w:rPr>
      </w:pPr>
    </w:p>
    <w:p w:rsidR="00B87BAF" w:rsidRPr="00C46AAA" w:rsidRDefault="00B87BAF" w:rsidP="00B87BAF">
      <w:pPr>
        <w:widowControl/>
        <w:ind w:firstLineChars="200" w:firstLine="602"/>
        <w:jc w:val="left"/>
        <w:rPr>
          <w:rFonts w:ascii="黑体" w:eastAsia="黑体" w:hAnsi="黑体" w:cs="黑体" w:hint="eastAsia"/>
          <w:kern w:val="0"/>
          <w:sz w:val="30"/>
          <w:szCs w:val="30"/>
        </w:rPr>
      </w:pPr>
      <w:r w:rsidRPr="00C46AAA">
        <w:rPr>
          <w:rFonts w:ascii="黑体" w:eastAsia="黑体" w:hint="eastAsia"/>
          <w:b/>
          <w:kern w:val="0"/>
          <w:sz w:val="30"/>
          <w:szCs w:val="30"/>
        </w:rPr>
        <w:lastRenderedPageBreak/>
        <w:t>五、</w:t>
      </w:r>
      <w:r w:rsidRPr="00C46AAA">
        <w:rPr>
          <w:rFonts w:ascii="黑体" w:eastAsia="黑体" w:hAnsi="黑体" w:cs="黑体" w:hint="eastAsia"/>
          <w:kern w:val="0"/>
          <w:sz w:val="30"/>
          <w:szCs w:val="30"/>
        </w:rPr>
        <w:t>项目实施内容</w:t>
      </w:r>
    </w:p>
    <w:p w:rsidR="00B87BAF" w:rsidRPr="001645C6" w:rsidRDefault="00B87BAF" w:rsidP="00B87BAF">
      <w:pPr>
        <w:widowControl/>
        <w:ind w:firstLineChars="200" w:firstLine="640"/>
        <w:rPr>
          <w:rFonts w:ascii="仿宋" w:eastAsia="仿宋" w:hAnsi="仿宋" w:cs="黑体" w:hint="eastAsia"/>
          <w:kern w:val="0"/>
          <w:sz w:val="32"/>
          <w:szCs w:val="32"/>
        </w:rPr>
      </w:pPr>
      <w:r w:rsidRPr="001645C6">
        <w:rPr>
          <w:rFonts w:ascii="仿宋" w:eastAsia="仿宋" w:hAnsi="仿宋" w:cs="黑体" w:hint="eastAsia"/>
          <w:kern w:val="0"/>
          <w:sz w:val="32"/>
          <w:szCs w:val="32"/>
        </w:rPr>
        <w:t>按照《财政部 教育部关于下达2019年城乡义务教育补助经费预算的通知》（财科教〔2019〕30号）精神，中央从2019年秋季学期起，对义务教育学生生活补助政策进行调整，义务教育阶段资助面不再局限于寄宿制困难学生，非寄宿制的建档立卡等四类家庭经济困难学生也纳入政策范围。经省政府批准同意后，从2019年秋季学期起不再执行寄宿生生活费补助“全覆盖”政策，按国家调整后的政策执行。因此，此次按照2019年秋季学期对家庭经济困难学生给予生活费补助的新政策分配资金。2019年秋季学期，首先须确保建档立卡学生，以及非建档立卡的家庭经济困难残疾学生、</w:t>
      </w:r>
      <w:proofErr w:type="gramStart"/>
      <w:r w:rsidRPr="001645C6">
        <w:rPr>
          <w:rFonts w:ascii="仿宋" w:eastAsia="仿宋" w:hAnsi="仿宋" w:cs="黑体" w:hint="eastAsia"/>
          <w:kern w:val="0"/>
          <w:sz w:val="32"/>
          <w:szCs w:val="32"/>
        </w:rPr>
        <w:t>农村低保家庭</w:t>
      </w:r>
      <w:proofErr w:type="gramEnd"/>
      <w:r w:rsidRPr="001645C6">
        <w:rPr>
          <w:rFonts w:ascii="仿宋" w:eastAsia="仿宋" w:hAnsi="仿宋" w:cs="黑体" w:hint="eastAsia"/>
          <w:kern w:val="0"/>
          <w:sz w:val="32"/>
          <w:szCs w:val="32"/>
        </w:rPr>
        <w:t>学生、农村特困救助供养学生等四类学生按标准足额获得资助，其余资金用于资助寄宿制除建档立卡等四类学生之外的家庭经济困难学生。</w:t>
      </w:r>
    </w:p>
    <w:p w:rsidR="00B87BAF" w:rsidRDefault="00B87BAF" w:rsidP="00B87BAF">
      <w:pPr>
        <w:widowControl/>
        <w:ind w:firstLineChars="200" w:firstLine="600"/>
        <w:jc w:val="left"/>
        <w:rPr>
          <w:rFonts w:ascii="黑体" w:eastAsia="黑体" w:hAnsi="黑体" w:cs="黑体" w:hint="eastAsia"/>
          <w:kern w:val="0"/>
          <w:sz w:val="30"/>
          <w:szCs w:val="30"/>
        </w:rPr>
      </w:pPr>
      <w:r>
        <w:rPr>
          <w:rFonts w:ascii="黑体" w:eastAsia="黑体" w:hAnsi="黑体" w:cs="黑体" w:hint="eastAsia"/>
          <w:kern w:val="0"/>
          <w:sz w:val="30"/>
          <w:szCs w:val="30"/>
        </w:rPr>
        <w:t>六、资金安排情况</w:t>
      </w:r>
    </w:p>
    <w:p w:rsidR="00B87BAF" w:rsidRPr="006F25C6" w:rsidRDefault="00B87BAF" w:rsidP="00B87BAF">
      <w:pPr>
        <w:widowControl/>
        <w:ind w:firstLineChars="200" w:firstLine="640"/>
        <w:rPr>
          <w:rFonts w:ascii="仿宋" w:eastAsia="仿宋" w:hAnsi="仿宋" w:cs="黑体" w:hint="eastAsia"/>
          <w:kern w:val="0"/>
          <w:sz w:val="32"/>
          <w:szCs w:val="32"/>
        </w:rPr>
      </w:pPr>
      <w:r w:rsidRPr="006F25C6">
        <w:rPr>
          <w:rFonts w:ascii="仿宋" w:eastAsia="仿宋" w:hAnsi="仿宋" w:cs="黑体" w:hint="eastAsia"/>
          <w:kern w:val="0"/>
          <w:sz w:val="32"/>
          <w:szCs w:val="32"/>
        </w:rPr>
        <w:t>补助标准为：寄宿制家庭经济困难学生(含建档立卡等四类学生）小学1000元/生</w:t>
      </w:r>
      <w:r w:rsidRPr="006F25C6">
        <w:rPr>
          <w:rFonts w:ascii="仿宋" w:hAnsi="仿宋" w:cs="宋体" w:hint="eastAsia"/>
          <w:kern w:val="0"/>
          <w:sz w:val="32"/>
          <w:szCs w:val="32"/>
        </w:rPr>
        <w:t>•</w:t>
      </w:r>
      <w:r w:rsidRPr="006F25C6">
        <w:rPr>
          <w:rFonts w:ascii="仿宋" w:eastAsia="仿宋" w:hAnsi="仿宋" w:cs="黑体" w:hint="eastAsia"/>
          <w:kern w:val="0"/>
          <w:sz w:val="32"/>
          <w:szCs w:val="32"/>
        </w:rPr>
        <w:t>学年，初中1250元/生</w:t>
      </w:r>
      <w:r w:rsidRPr="006F25C6">
        <w:rPr>
          <w:rFonts w:ascii="仿宋" w:hAnsi="仿宋" w:cs="宋体" w:hint="eastAsia"/>
          <w:kern w:val="0"/>
          <w:sz w:val="32"/>
          <w:szCs w:val="32"/>
        </w:rPr>
        <w:t>•</w:t>
      </w:r>
      <w:r w:rsidRPr="006F25C6">
        <w:rPr>
          <w:rFonts w:ascii="仿宋" w:eastAsia="仿宋" w:hAnsi="仿宋" w:cs="黑体" w:hint="eastAsia"/>
          <w:kern w:val="0"/>
          <w:sz w:val="32"/>
          <w:szCs w:val="32"/>
        </w:rPr>
        <w:t>学年；非寄宿制建档立卡等四类家庭经济困难学生小学500元/生</w:t>
      </w:r>
      <w:r w:rsidRPr="006F25C6">
        <w:rPr>
          <w:rFonts w:ascii="仿宋" w:hAnsi="仿宋" w:cs="宋体" w:hint="eastAsia"/>
          <w:kern w:val="0"/>
          <w:sz w:val="32"/>
          <w:szCs w:val="32"/>
        </w:rPr>
        <w:t>•</w:t>
      </w:r>
      <w:r w:rsidRPr="006F25C6">
        <w:rPr>
          <w:rFonts w:ascii="仿宋" w:eastAsia="仿宋" w:hAnsi="仿宋" w:cs="黑体" w:hint="eastAsia"/>
          <w:kern w:val="0"/>
          <w:sz w:val="32"/>
          <w:szCs w:val="32"/>
        </w:rPr>
        <w:t>学年，初中625元/生</w:t>
      </w:r>
      <w:r w:rsidRPr="006F25C6">
        <w:rPr>
          <w:rFonts w:ascii="仿宋" w:hAnsi="仿宋" w:cs="宋体" w:hint="eastAsia"/>
          <w:kern w:val="0"/>
          <w:sz w:val="32"/>
          <w:szCs w:val="32"/>
        </w:rPr>
        <w:t>•</w:t>
      </w:r>
      <w:r w:rsidRPr="006F25C6">
        <w:rPr>
          <w:rFonts w:ascii="仿宋" w:eastAsia="仿宋" w:hAnsi="仿宋" w:cs="黑体" w:hint="eastAsia"/>
          <w:kern w:val="0"/>
          <w:sz w:val="32"/>
          <w:szCs w:val="32"/>
        </w:rPr>
        <w:t>学年；特殊教育学生1250元/生</w:t>
      </w:r>
      <w:r w:rsidRPr="006F25C6">
        <w:rPr>
          <w:rFonts w:ascii="仿宋" w:hAnsi="仿宋" w:cs="宋体" w:hint="eastAsia"/>
          <w:kern w:val="0"/>
          <w:sz w:val="32"/>
          <w:szCs w:val="32"/>
        </w:rPr>
        <w:t>•</w:t>
      </w:r>
      <w:r w:rsidRPr="006F25C6">
        <w:rPr>
          <w:rFonts w:ascii="仿宋" w:eastAsia="仿宋" w:hAnsi="仿宋" w:cs="黑体" w:hint="eastAsia"/>
          <w:kern w:val="0"/>
          <w:sz w:val="32"/>
          <w:szCs w:val="32"/>
        </w:rPr>
        <w:t>学年；分担比例中央50%、省级35%、州县15%，州县分担部分</w:t>
      </w:r>
      <w:proofErr w:type="gramStart"/>
      <w:r w:rsidRPr="006F25C6">
        <w:rPr>
          <w:rFonts w:ascii="仿宋" w:eastAsia="仿宋" w:hAnsi="仿宋" w:cs="黑体" w:hint="eastAsia"/>
          <w:kern w:val="0"/>
          <w:sz w:val="32"/>
          <w:szCs w:val="32"/>
        </w:rPr>
        <w:t>按</w:t>
      </w:r>
      <w:proofErr w:type="gramEnd"/>
      <w:r w:rsidRPr="006F25C6">
        <w:rPr>
          <w:rFonts w:ascii="仿宋" w:eastAsia="仿宋" w:hAnsi="仿宋" w:cs="黑体" w:hint="eastAsia"/>
          <w:kern w:val="0"/>
          <w:sz w:val="32"/>
          <w:szCs w:val="32"/>
        </w:rPr>
        <w:t>按照《楚雄州人民政府关于印发重点项目州县市财政配套投资管理办法（试行）的通知》（</w:t>
      </w:r>
      <w:proofErr w:type="gramStart"/>
      <w:r w:rsidRPr="006F25C6">
        <w:rPr>
          <w:rFonts w:ascii="仿宋" w:eastAsia="仿宋" w:hAnsi="仿宋" w:cs="黑体" w:hint="eastAsia"/>
          <w:kern w:val="0"/>
          <w:sz w:val="32"/>
          <w:szCs w:val="32"/>
        </w:rPr>
        <w:t>楚政通</w:t>
      </w:r>
      <w:proofErr w:type="gramEnd"/>
      <w:r w:rsidRPr="006F25C6">
        <w:rPr>
          <w:rFonts w:ascii="仿宋" w:eastAsia="仿宋" w:hAnsi="仿宋" w:cs="黑体" w:hint="eastAsia"/>
          <w:kern w:val="0"/>
          <w:sz w:val="32"/>
          <w:szCs w:val="32"/>
        </w:rPr>
        <w:t>〔2013〕62号）执</w:t>
      </w:r>
      <w:r w:rsidRPr="006F25C6">
        <w:rPr>
          <w:rFonts w:ascii="仿宋" w:eastAsia="仿宋" w:hAnsi="仿宋" w:cs="黑体" w:hint="eastAsia"/>
          <w:kern w:val="0"/>
          <w:sz w:val="32"/>
          <w:szCs w:val="32"/>
        </w:rPr>
        <w:lastRenderedPageBreak/>
        <w:t>行。楚雄市、禄丰县州级分担10%、南华县、大姚县、武定县州级分担11.25%，其余5个县州级分担12.5%，本年预算按照实际享受政策的学生数</w:t>
      </w:r>
      <w:r>
        <w:rPr>
          <w:rFonts w:ascii="仿宋" w:eastAsia="仿宋" w:hAnsi="仿宋" w:cs="黑体" w:hint="eastAsia"/>
          <w:kern w:val="0"/>
          <w:sz w:val="32"/>
          <w:szCs w:val="32"/>
        </w:rPr>
        <w:t>114624</w:t>
      </w:r>
      <w:r w:rsidRPr="006F25C6">
        <w:rPr>
          <w:rFonts w:ascii="仿宋" w:eastAsia="仿宋" w:hAnsi="仿宋" w:cs="黑体" w:hint="eastAsia"/>
          <w:kern w:val="0"/>
          <w:sz w:val="32"/>
          <w:szCs w:val="32"/>
        </w:rPr>
        <w:t>人和州级分担比例计算，共安排配套预算资金</w:t>
      </w:r>
      <w:r>
        <w:rPr>
          <w:rFonts w:ascii="仿宋" w:eastAsia="仿宋" w:hAnsi="仿宋" w:cs="黑体" w:hint="eastAsia"/>
          <w:kern w:val="0"/>
          <w:sz w:val="32"/>
          <w:szCs w:val="32"/>
        </w:rPr>
        <w:t>1116.93</w:t>
      </w:r>
      <w:r w:rsidRPr="006F25C6">
        <w:rPr>
          <w:rFonts w:ascii="仿宋" w:eastAsia="仿宋" w:hAnsi="仿宋" w:cs="黑体" w:hint="eastAsia"/>
          <w:kern w:val="0"/>
          <w:sz w:val="32"/>
          <w:szCs w:val="32"/>
        </w:rPr>
        <w:t>万元。</w:t>
      </w:r>
    </w:p>
    <w:p w:rsidR="00B87BAF" w:rsidRDefault="00B87BAF" w:rsidP="00B87BAF">
      <w:pPr>
        <w:widowControl/>
        <w:numPr>
          <w:ilvl w:val="0"/>
          <w:numId w:val="3"/>
        </w:numPr>
        <w:jc w:val="left"/>
        <w:rPr>
          <w:rFonts w:ascii="黑体" w:eastAsia="黑体" w:hAnsi="黑体" w:cs="黑体" w:hint="eastAsia"/>
          <w:kern w:val="0"/>
          <w:sz w:val="30"/>
          <w:szCs w:val="30"/>
        </w:rPr>
      </w:pPr>
      <w:r>
        <w:rPr>
          <w:rFonts w:ascii="黑体" w:eastAsia="黑体" w:hAnsi="黑体" w:cs="黑体" w:hint="eastAsia"/>
          <w:kern w:val="0"/>
          <w:sz w:val="30"/>
          <w:szCs w:val="30"/>
        </w:rPr>
        <w:t>项目实施计划</w:t>
      </w:r>
    </w:p>
    <w:p w:rsidR="00B87BAF" w:rsidRPr="006720C9" w:rsidRDefault="00B87BAF" w:rsidP="00B87BAF">
      <w:pPr>
        <w:widowControl/>
        <w:ind w:firstLineChars="200" w:firstLine="640"/>
        <w:rPr>
          <w:rFonts w:ascii="仿宋" w:eastAsia="仿宋" w:hAnsi="仿宋" w:hint="eastAsia"/>
          <w:kern w:val="0"/>
          <w:sz w:val="32"/>
          <w:szCs w:val="32"/>
        </w:rPr>
      </w:pPr>
      <w:r w:rsidRPr="006720C9">
        <w:rPr>
          <w:rFonts w:ascii="仿宋" w:eastAsia="仿宋" w:hAnsi="仿宋" w:hint="eastAsia"/>
          <w:kern w:val="0"/>
          <w:sz w:val="32"/>
          <w:szCs w:val="32"/>
        </w:rPr>
        <w:t>州、县教育体育局均成立了财务基建科（股），具体负责此项工作。按照</w:t>
      </w:r>
      <w:r w:rsidRPr="006720C9">
        <w:rPr>
          <w:rFonts w:ascii="仿宋" w:eastAsia="仿宋" w:hAnsi="仿宋" w:cs="黑体" w:hint="eastAsia"/>
          <w:kern w:val="0"/>
          <w:sz w:val="32"/>
          <w:szCs w:val="32"/>
        </w:rPr>
        <w:t>补助标准：寄宿制家庭经济困难学生(含建档立卡等四类学生）小学1000元/生</w:t>
      </w:r>
      <w:r w:rsidRPr="006720C9">
        <w:rPr>
          <w:rFonts w:ascii="仿宋" w:hAnsi="仿宋" w:cs="宋体" w:hint="eastAsia"/>
          <w:kern w:val="0"/>
          <w:sz w:val="32"/>
          <w:szCs w:val="32"/>
        </w:rPr>
        <w:t>•</w:t>
      </w:r>
      <w:r w:rsidRPr="006720C9">
        <w:rPr>
          <w:rFonts w:ascii="仿宋" w:eastAsia="仿宋" w:hAnsi="仿宋" w:cs="黑体" w:hint="eastAsia"/>
          <w:kern w:val="0"/>
          <w:sz w:val="32"/>
          <w:szCs w:val="32"/>
        </w:rPr>
        <w:t>学年，初中1250元/生</w:t>
      </w:r>
      <w:r w:rsidRPr="006720C9">
        <w:rPr>
          <w:rFonts w:ascii="仿宋" w:hAnsi="仿宋" w:cs="宋体" w:hint="eastAsia"/>
          <w:kern w:val="0"/>
          <w:sz w:val="32"/>
          <w:szCs w:val="32"/>
        </w:rPr>
        <w:t>•</w:t>
      </w:r>
      <w:r w:rsidRPr="006720C9">
        <w:rPr>
          <w:rFonts w:ascii="仿宋" w:eastAsia="仿宋" w:hAnsi="仿宋" w:cs="黑体" w:hint="eastAsia"/>
          <w:kern w:val="0"/>
          <w:sz w:val="32"/>
          <w:szCs w:val="32"/>
        </w:rPr>
        <w:t>学年；非寄宿制建档立卡等四类家庭经济困难学生小学500元/生</w:t>
      </w:r>
      <w:r w:rsidRPr="006720C9">
        <w:rPr>
          <w:rFonts w:ascii="仿宋" w:hAnsi="仿宋" w:cs="宋体" w:hint="eastAsia"/>
          <w:kern w:val="0"/>
          <w:sz w:val="32"/>
          <w:szCs w:val="32"/>
        </w:rPr>
        <w:t>•</w:t>
      </w:r>
      <w:r w:rsidRPr="006720C9">
        <w:rPr>
          <w:rFonts w:ascii="仿宋" w:eastAsia="仿宋" w:hAnsi="仿宋" w:cs="黑体" w:hint="eastAsia"/>
          <w:kern w:val="0"/>
          <w:sz w:val="32"/>
          <w:szCs w:val="32"/>
        </w:rPr>
        <w:t>学年，初中625元/生</w:t>
      </w:r>
      <w:r w:rsidRPr="006720C9">
        <w:rPr>
          <w:rFonts w:ascii="仿宋" w:hAnsi="仿宋" w:cs="宋体" w:hint="eastAsia"/>
          <w:kern w:val="0"/>
          <w:sz w:val="32"/>
          <w:szCs w:val="32"/>
        </w:rPr>
        <w:t>•</w:t>
      </w:r>
      <w:r w:rsidRPr="006720C9">
        <w:rPr>
          <w:rFonts w:ascii="仿宋" w:eastAsia="仿宋" w:hAnsi="仿宋" w:cs="黑体" w:hint="eastAsia"/>
          <w:kern w:val="0"/>
          <w:sz w:val="32"/>
          <w:szCs w:val="32"/>
        </w:rPr>
        <w:t>学年；特殊教育学生1250元/生</w:t>
      </w:r>
      <w:r w:rsidRPr="006720C9">
        <w:rPr>
          <w:rFonts w:ascii="仿宋" w:hAnsi="仿宋" w:cs="宋体" w:hint="eastAsia"/>
          <w:kern w:val="0"/>
          <w:sz w:val="32"/>
          <w:szCs w:val="32"/>
        </w:rPr>
        <w:t>•</w:t>
      </w:r>
      <w:r w:rsidRPr="006720C9">
        <w:rPr>
          <w:rFonts w:ascii="仿宋" w:eastAsia="仿宋" w:hAnsi="仿宋" w:cs="黑体" w:hint="eastAsia"/>
          <w:kern w:val="0"/>
          <w:sz w:val="32"/>
          <w:szCs w:val="32"/>
        </w:rPr>
        <w:t>学年，并在学期开学前将资金下达县、市，县市及时下达到各义务教育寄宿学校使用，资金下达覆盖面达100%</w:t>
      </w:r>
    </w:p>
    <w:p w:rsidR="00B87BAF" w:rsidRDefault="00B87BAF" w:rsidP="00B87BAF">
      <w:pPr>
        <w:widowControl/>
        <w:ind w:firstLineChars="200" w:firstLine="600"/>
        <w:jc w:val="left"/>
        <w:rPr>
          <w:rFonts w:ascii="黑体" w:eastAsia="黑体" w:hAnsi="黑体" w:cs="黑体" w:hint="eastAsia"/>
          <w:kern w:val="0"/>
          <w:sz w:val="30"/>
          <w:szCs w:val="30"/>
        </w:rPr>
      </w:pPr>
      <w:r>
        <w:rPr>
          <w:rFonts w:ascii="黑体" w:eastAsia="黑体" w:hAnsi="黑体" w:cs="黑体" w:hint="eastAsia"/>
          <w:kern w:val="0"/>
          <w:sz w:val="30"/>
          <w:szCs w:val="30"/>
        </w:rPr>
        <w:t>八、项目实施成效</w:t>
      </w:r>
    </w:p>
    <w:p w:rsidR="00B87BAF" w:rsidRPr="00E23625" w:rsidRDefault="00B87BAF" w:rsidP="00B87BAF">
      <w:pPr>
        <w:widowControl/>
        <w:ind w:firstLineChars="200" w:firstLine="640"/>
        <w:rPr>
          <w:rFonts w:ascii="仿宋" w:eastAsia="仿宋" w:hAnsi="仿宋" w:hint="eastAsia"/>
          <w:kern w:val="0"/>
          <w:sz w:val="32"/>
          <w:szCs w:val="32"/>
        </w:rPr>
      </w:pPr>
      <w:r w:rsidRPr="00E23625">
        <w:rPr>
          <w:rFonts w:ascii="仿宋" w:eastAsia="仿宋" w:hAnsi="仿宋" w:hint="eastAsia"/>
          <w:kern w:val="0"/>
          <w:sz w:val="32"/>
          <w:szCs w:val="32"/>
        </w:rPr>
        <w:t>巩固城乡义务教育经费保障机制，对建档立卡的家庭经济困难残疾学生、</w:t>
      </w:r>
      <w:proofErr w:type="gramStart"/>
      <w:r w:rsidRPr="00E23625">
        <w:rPr>
          <w:rFonts w:ascii="仿宋" w:eastAsia="仿宋" w:hAnsi="仿宋" w:hint="eastAsia"/>
          <w:kern w:val="0"/>
          <w:sz w:val="32"/>
          <w:szCs w:val="32"/>
        </w:rPr>
        <w:t>农村低保家庭</w:t>
      </w:r>
      <w:proofErr w:type="gramEnd"/>
      <w:r w:rsidRPr="00E23625">
        <w:rPr>
          <w:rFonts w:ascii="仿宋" w:eastAsia="仿宋" w:hAnsi="仿宋" w:hint="eastAsia"/>
          <w:kern w:val="0"/>
          <w:sz w:val="32"/>
          <w:szCs w:val="32"/>
        </w:rPr>
        <w:t>学生、农村特困救助供养学生等四类学生按标准足额提供生活补助，帮助家庭经济困难学生顺利就学，提升义务教育巩固率，义务教育巩固率达</w:t>
      </w:r>
      <w:r>
        <w:rPr>
          <w:rFonts w:ascii="仿宋" w:eastAsia="仿宋" w:hAnsi="仿宋" w:hint="eastAsia"/>
          <w:kern w:val="0"/>
          <w:sz w:val="32"/>
          <w:szCs w:val="32"/>
        </w:rPr>
        <w:t>98</w:t>
      </w:r>
      <w:r w:rsidRPr="00E23625">
        <w:rPr>
          <w:rFonts w:ascii="仿宋" w:eastAsia="仿宋" w:hAnsi="仿宋" w:hint="eastAsia"/>
          <w:kern w:val="0"/>
          <w:sz w:val="32"/>
          <w:szCs w:val="32"/>
        </w:rPr>
        <w:t>%以上，杜绝义务教育寄宿学生因家庭经济困难情况发生辍学的情况发生，收资助学生家庭满意度达到95%以上。</w:t>
      </w:r>
    </w:p>
    <w:p w:rsidR="00B87BAF" w:rsidRDefault="00B87BAF" w:rsidP="00B87BAF">
      <w:pPr>
        <w:widowControl/>
        <w:spacing w:line="520" w:lineRule="exact"/>
        <w:ind w:firstLineChars="1300" w:firstLine="4160"/>
        <w:jc w:val="left"/>
        <w:rPr>
          <w:rFonts w:ascii="仿宋" w:eastAsia="仿宋" w:hAnsi="仿宋" w:hint="eastAsia"/>
          <w:sz w:val="32"/>
          <w:szCs w:val="32"/>
        </w:rPr>
      </w:pPr>
    </w:p>
    <w:p w:rsidR="00B87BAF" w:rsidRPr="00FD1F68" w:rsidRDefault="00B87BAF" w:rsidP="00B87BAF">
      <w:pPr>
        <w:widowControl/>
        <w:spacing w:line="520" w:lineRule="exact"/>
        <w:ind w:firstLineChars="1300" w:firstLine="4160"/>
        <w:jc w:val="left"/>
        <w:rPr>
          <w:rFonts w:ascii="仿宋" w:eastAsia="仿宋" w:hAnsi="仿宋"/>
          <w:sz w:val="32"/>
          <w:szCs w:val="32"/>
        </w:rPr>
      </w:pPr>
      <w:r w:rsidRPr="00FD1F68">
        <w:rPr>
          <w:rFonts w:ascii="仿宋" w:eastAsia="仿宋" w:hAnsi="仿宋" w:hint="eastAsia"/>
          <w:sz w:val="32"/>
          <w:szCs w:val="32"/>
        </w:rPr>
        <w:t>楚雄彝族自治州教育体育局</w:t>
      </w:r>
    </w:p>
    <w:p w:rsidR="00B87BAF" w:rsidRPr="00D20844" w:rsidRDefault="00B87BAF" w:rsidP="00B87BAF">
      <w:pPr>
        <w:spacing w:line="540" w:lineRule="exact"/>
        <w:ind w:firstLineChars="200" w:firstLine="640"/>
        <w:rPr>
          <w:rFonts w:ascii="仿宋" w:eastAsia="仿宋" w:hAnsi="仿宋" w:hint="eastAsia"/>
        </w:rPr>
      </w:pPr>
      <w:r w:rsidRPr="00FD1F68">
        <w:rPr>
          <w:rFonts w:ascii="仿宋" w:eastAsia="仿宋" w:hAnsi="仿宋" w:hint="eastAsia"/>
          <w:sz w:val="32"/>
          <w:szCs w:val="32"/>
        </w:rPr>
        <w:t xml:space="preserve">                          2021年 3 月 </w:t>
      </w:r>
      <w:r>
        <w:rPr>
          <w:rFonts w:ascii="仿宋" w:eastAsia="仿宋" w:hAnsi="仿宋" w:hint="eastAsia"/>
          <w:sz w:val="32"/>
          <w:szCs w:val="32"/>
        </w:rPr>
        <w:t>5</w:t>
      </w:r>
      <w:r w:rsidRPr="00FD1F68">
        <w:rPr>
          <w:rFonts w:ascii="仿宋" w:eastAsia="仿宋" w:hAnsi="仿宋" w:hint="eastAsia"/>
          <w:sz w:val="32"/>
          <w:szCs w:val="32"/>
        </w:rPr>
        <w:t>日</w:t>
      </w:r>
    </w:p>
    <w:p w:rsidR="0082274A" w:rsidRDefault="0082274A"/>
    <w:sectPr w:rsidR="0082274A">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BD6" w:rsidRDefault="00F77BD6" w:rsidP="00B87BAF">
      <w:r>
        <w:separator/>
      </w:r>
    </w:p>
  </w:endnote>
  <w:endnote w:type="continuationSeparator" w:id="0">
    <w:p w:rsidR="00F77BD6" w:rsidRDefault="00F77BD6" w:rsidP="00B87B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BD6" w:rsidRDefault="00F77BD6" w:rsidP="00B87BAF">
      <w:r>
        <w:separator/>
      </w:r>
    </w:p>
  </w:footnote>
  <w:footnote w:type="continuationSeparator" w:id="0">
    <w:p w:rsidR="00F77BD6" w:rsidRDefault="00F77BD6" w:rsidP="00B87B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E31D7"/>
    <w:multiLevelType w:val="hybridMultilevel"/>
    <w:tmpl w:val="DC30A994"/>
    <w:lvl w:ilvl="0" w:tplc="1E54C2C6">
      <w:start w:val="7"/>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23EA750B"/>
    <w:multiLevelType w:val="singleLevel"/>
    <w:tmpl w:val="650CB686"/>
    <w:lvl w:ilvl="0">
      <w:start w:val="1"/>
      <w:numFmt w:val="chineseCounting"/>
      <w:suff w:val="nothing"/>
      <w:lvlText w:val="%1、"/>
      <w:lvlJc w:val="left"/>
      <w:rPr>
        <w:rFonts w:hint="eastAsia"/>
      </w:rPr>
    </w:lvl>
  </w:abstractNum>
  <w:abstractNum w:abstractNumId="2">
    <w:nsid w:val="650CB686"/>
    <w:multiLevelType w:val="singleLevel"/>
    <w:tmpl w:val="650CB686"/>
    <w:lvl w:ilvl="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7BAF"/>
    <w:rsid w:val="0082274A"/>
    <w:rsid w:val="00B87BAF"/>
    <w:rsid w:val="00D41874"/>
    <w:rsid w:val="00F77B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BA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87B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87BAF"/>
    <w:rPr>
      <w:sz w:val="18"/>
      <w:szCs w:val="18"/>
    </w:rPr>
  </w:style>
  <w:style w:type="paragraph" w:styleId="a4">
    <w:name w:val="footer"/>
    <w:basedOn w:val="a"/>
    <w:link w:val="Char0"/>
    <w:uiPriority w:val="99"/>
    <w:semiHidden/>
    <w:unhideWhenUsed/>
    <w:rsid w:val="00B87BA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87BA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386</Words>
  <Characters>2204</Characters>
  <Application>Microsoft Office Word</Application>
  <DocSecurity>0</DocSecurity>
  <Lines>18</Lines>
  <Paragraphs>5</Paragraphs>
  <ScaleCrop>false</ScaleCrop>
  <Company/>
  <LinksUpToDate>false</LinksUpToDate>
  <CharactersWithSpaces>2585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2021-03-09T06:16:00Z</dcterms:created>
  <dcterms:modified xsi:type="dcterms:W3CDTF">2021-03-09T06:29:00Z</dcterms:modified>
</cp:coreProperties>
</file>