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80" w:lineRule="exact"/>
        <w:textAlignment w:val="auto"/>
        <w:rPr>
          <w:rFonts w:hint="default" w:ascii="Times New Roman" w:hAnsi="Times New Roman" w:eastAsia="Arial" w:cs="Times New Roman"/>
          <w:b/>
          <w:sz w:val="36"/>
        </w:rPr>
      </w:pPr>
      <w:r>
        <w:rPr>
          <w:rFonts w:hint="default" w:ascii="Times New Roman" w:hAnsi="Times New Roman" w:eastAsia="Arial" w:cs="Times New Roman"/>
          <w:b/>
          <w:sz w:val="36"/>
        </w:rPr>
        <w:t>监督索引号53230000273800000</w:t>
      </w:r>
    </w:p>
    <w:p>
      <w:pPr>
        <w:keepNext w:val="0"/>
        <w:keepLines w:val="0"/>
        <w:pageBreakBefore w:val="0"/>
        <w:widowControl w:val="0"/>
        <w:kinsoku/>
        <w:wordWrap/>
        <w:overflowPunct/>
        <w:topLinePunct w:val="0"/>
        <w:autoSpaceDE/>
        <w:autoSpaceDN/>
        <w:bidi w:val="0"/>
        <w:adjustRightInd/>
        <w:snapToGrid/>
        <w:spacing w:after="0" w:line="680" w:lineRule="exact"/>
        <w:jc w:val="center"/>
        <w:textAlignment w:val="auto"/>
        <w:outlineLvl w:val="1"/>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楚雄师范学院附属中学</w:t>
      </w:r>
    </w:p>
    <w:p>
      <w:pPr>
        <w:keepNext w:val="0"/>
        <w:keepLines w:val="0"/>
        <w:pageBreakBefore w:val="0"/>
        <w:widowControl w:val="0"/>
        <w:kinsoku/>
        <w:wordWrap/>
        <w:overflowPunct/>
        <w:topLinePunct w:val="0"/>
        <w:autoSpaceDE/>
        <w:autoSpaceDN/>
        <w:bidi w:val="0"/>
        <w:adjustRightInd/>
        <w:snapToGrid/>
        <w:spacing w:after="0" w:line="680" w:lineRule="exact"/>
        <w:jc w:val="center"/>
        <w:textAlignment w:val="auto"/>
        <w:outlineLvl w:val="1"/>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2023</w:t>
      </w:r>
      <w:r>
        <w:rPr>
          <w:rFonts w:hint="default" w:ascii="Times New Roman" w:hAnsi="Times New Roman" w:eastAsia="方正小标宋简体" w:cs="Times New Roman"/>
          <w:sz w:val="44"/>
          <w:szCs w:val="44"/>
        </w:rPr>
        <w:t>年预算公开目录</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1"/>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第一部分</w:t>
      </w:r>
      <w:r>
        <w:rPr>
          <w:rFonts w:hint="default" w:ascii="Times New Roman" w:hAnsi="Times New Roman" w:eastAsia="黑体" w:cs="Times New Roman"/>
          <w:sz w:val="30"/>
          <w:szCs w:val="30"/>
          <w:lang w:val="en-US" w:eastAsia="zh-CN"/>
        </w:rPr>
        <w:t>楚雄师范学院附属中学2023</w:t>
      </w:r>
      <w:r>
        <w:rPr>
          <w:rFonts w:hint="default" w:ascii="Times New Roman" w:hAnsi="Times New Roman" w:eastAsia="黑体" w:cs="Times New Roman"/>
          <w:sz w:val="30"/>
          <w:szCs w:val="30"/>
        </w:rPr>
        <w:t>年部门预算编制说明</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一、基本职能及主要工作</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二、预算单位基本情况</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三、预算单位收入情况</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四、预算单位支出情况</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五、州对下专项转移支付情况</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六、政府采购预算情况</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七、部门“三公”经费增减变化情况及原因说明</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八、重点项目预算绩效目标情况</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方正仿宋简体" w:cs="Times New Roman"/>
          <w:sz w:val="32"/>
          <w:szCs w:val="32"/>
        </w:rPr>
      </w:pPr>
      <w:r>
        <w:rPr>
          <w:rFonts w:hint="default" w:ascii="Times New Roman" w:hAnsi="Times New Roman" w:eastAsia="楷体" w:cs="Times New Roman"/>
          <w:sz w:val="30"/>
          <w:szCs w:val="30"/>
        </w:rPr>
        <w:t>九、其他公开信息</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1"/>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第二部分</w:t>
      </w:r>
      <w:r>
        <w:rPr>
          <w:rFonts w:hint="default" w:ascii="Times New Roman" w:hAnsi="Times New Roman" w:eastAsia="黑体" w:cs="Times New Roman"/>
          <w:sz w:val="30"/>
          <w:szCs w:val="30"/>
          <w:lang w:val="en-US" w:eastAsia="zh-CN"/>
        </w:rPr>
        <w:t>楚雄师范学院附属中学2023</w:t>
      </w:r>
      <w:r>
        <w:rPr>
          <w:rFonts w:hint="default" w:ascii="Times New Roman" w:hAnsi="Times New Roman" w:eastAsia="黑体" w:cs="Times New Roman"/>
          <w:sz w:val="30"/>
          <w:szCs w:val="30"/>
        </w:rPr>
        <w:t>年部门预算表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二、部门收入预算表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三、部门支出预算表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四、财政拨款收支预算总表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五、一般公共预算支出预算表（按功能科目分类）</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六</w:t>
      </w:r>
      <w:r>
        <w:rPr>
          <w:rFonts w:hint="default" w:ascii="Times New Roman" w:hAnsi="Times New Roman" w:eastAsia="楷体" w:cs="Times New Roman"/>
          <w:sz w:val="30"/>
          <w:szCs w:val="30"/>
          <w:lang w:eastAsia="zh-CN"/>
        </w:rPr>
        <w:t>、</w:t>
      </w:r>
      <w:r>
        <w:rPr>
          <w:rFonts w:hint="default" w:ascii="Times New Roman" w:hAnsi="Times New Roman" w:eastAsia="楷体" w:cs="Times New Roman"/>
          <w:sz w:val="30"/>
          <w:szCs w:val="30"/>
        </w:rPr>
        <w:t>一般公共预算“三公”经费支出预算表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七、部门基本支出预算表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八、部门项目支出预算表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九、部门项目绩效目标表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十、政府性基金预算支出预算表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十一、部门政府采购预算表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十二、政府购买服务预算表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十三、州对下转移支付预算表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十四、州对下转移支付绩效目标表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十五、新增资产配置表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十六、上级补助项目支出预算表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楷体" w:cs="Times New Roman"/>
          <w:sz w:val="30"/>
          <w:szCs w:val="30"/>
          <w:lang w:val="en-US" w:eastAsia="zh-CN"/>
        </w:rPr>
        <w:t>十七、部门项目中期规划预算表</w:t>
      </w:r>
    </w:p>
    <w:p>
      <w:pPr>
        <w:keepNext w:val="0"/>
        <w:keepLines w:val="0"/>
        <w:pageBreakBefore w:val="0"/>
        <w:widowControl w:val="0"/>
        <w:kinsoku/>
        <w:wordWrap/>
        <w:overflowPunct/>
        <w:topLinePunct w:val="0"/>
        <w:autoSpaceDN/>
        <w:bidi w:val="0"/>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1"/>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楚雄师范学院附属中学</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1"/>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2023</w:t>
      </w:r>
      <w:r>
        <w:rPr>
          <w:rFonts w:hint="default" w:ascii="Times New Roman" w:hAnsi="Times New Roman" w:eastAsia="方正小标宋简体" w:cs="Times New Roman"/>
          <w:sz w:val="44"/>
          <w:szCs w:val="44"/>
        </w:rPr>
        <w:t>年部门预算编制说明</w:t>
      </w:r>
    </w:p>
    <w:p>
      <w:pPr>
        <w:keepNext w:val="0"/>
        <w:keepLines w:val="0"/>
        <w:pageBreakBefore w:val="0"/>
        <w:widowControl w:val="0"/>
        <w:kinsoku/>
        <w:wordWrap/>
        <w:overflowPunct/>
        <w:topLinePunct w:val="0"/>
        <w:autoSpaceDN/>
        <w:bidi w:val="0"/>
        <w:spacing w:after="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outlineLvl w:val="2"/>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一、基本职能及主要工作</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（一）部门主要职责</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楚雄师范学院附属中学的主要职能：负责实施高中学历教育和初中义务教育，促进基础教育发展。</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（二）机构设置情况</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楚雄师范学院附属中学共设置8个内设机构，包括：党总支办公室、行政办公室、教务处、教科处、德育处、总务处、工会、团委。</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所属单位共0个。</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（三）重点工作概述</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坚持党对学校教育工作的全面领导</w:t>
      </w:r>
      <w:r>
        <w:rPr>
          <w:rFonts w:hint="default" w:ascii="Times New Roman" w:hAnsi="Times New Roman" w:eastAsia="仿宋_GB2312" w:cs="Times New Roman"/>
          <w:sz w:val="30"/>
          <w:szCs w:val="30"/>
          <w:lang w:val="en-US" w:eastAsia="zh-CN"/>
        </w:rPr>
        <w:t>，推进</w:t>
      </w:r>
      <w:r>
        <w:rPr>
          <w:rFonts w:hint="default" w:ascii="Times New Roman" w:hAnsi="Times New Roman" w:eastAsia="仿宋_GB2312" w:cs="Times New Roman"/>
          <w:sz w:val="30"/>
          <w:szCs w:val="30"/>
          <w:lang w:val="en-US" w:eastAsia="zh-CN"/>
        </w:rPr>
        <w:t>学校高质量发展。</w:t>
      </w:r>
      <w:r>
        <w:rPr>
          <w:rFonts w:hint="default" w:ascii="Times New Roman" w:hAnsi="Times New Roman" w:eastAsia="仿宋_GB2312" w:cs="Times New Roman"/>
          <w:sz w:val="30"/>
          <w:szCs w:val="30"/>
          <w:lang w:val="en-US" w:eastAsia="zh-CN"/>
        </w:rPr>
        <w:t>深化党建引领，推动学校高质量发展。一是落实基本组织建设，持续强化组织建设，认真组织实施中小学校党组织领导的校长负责制试点工作；二是抓好基本队伍建设，高标准高质量做好党员发展工作，提升党员教育培训学习质量；三是完善基本制度建设，规范开展基本活动，做好基本保障建设。推进党风廉政建设，营造清正勤勉育人环境。</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优化教育教学，提升教学质量。加强教学常规精细化管理，明确各项工作细则要求。要求每位教师在课前作好充分的准备，不迟到、不拖堂，不随意占课、换课，帮助教师树立课程法规意识，切实提高课堂效益的有效性。真正做到开齐课程，开足课时，认真上好音、体、美课程，保证学生每天的阳光体育活动时间，确保学生全面、健康发展。</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持续深化课堂改革，注重“五育”并举，做好“双升”工作。向教学科研要质量。进一步加强教师全员培训，做好“双减”“双升”工作，扎实开展“推门听课”和优质课展示暨课堂教学竞赛活动，不断更新教育理念，提升教师教育教学水平。师资队伍整体素质不断提升。实施“青蓝工程”，青年教师培养计划和青年教师成长业务档案，以岗位练兵为基础，坚持开展集体备课，校本研训和以改进课堂教学为目标的课堂大赛等活动，有效促进青年教师的教学业务水平。</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4</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落实立德树人任务，创建平安校园。学校以“立德树人”为办学总要求，以学生的健康成长为目标，以班级工作为基础，深化学生自主管理，从细处着手，加强对学生爱国主义、集体主义、行为规范、法制及人生观等诸方面的教育。认真组织开展法制教育讲座、交通安全讲座、消防知识讲座，认真组织防震避震演练、消防安全疏散演练和灭火演练，增强了广大师生的法治意识、安全意识，抗灾防灾和自救能力。吃透脱贫攻坚政策精神，认真做好学生资助工作，不让一个学生因贫辍学。安全保障有力，维护校园平安。</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outlineLvl w:val="2"/>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二、预算单位基本情况</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我部门编制2023年部门预算单位共1个。其中：财政全额供给单位1个；差额供给单位0个；定额补助单位0个；自收自支单位0个。财政全额供给单位中行政单位0个；参公单位0个；事业单位1个。截至2022年12月统计，部门基本情况如下：</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在职人员编制151人，其中：行政编制0人，事业编制151人。在职实有147人，其中：财政全额保障147人，财政差额补助0人，财政专户资金、单位资金保障0人。</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离退休人员81人，其中：离休0人，退休81人。</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车辆编制1辆，实有车辆1辆。</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outlineLvl w:val="2"/>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三、预算单位收入情况</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（一）部门财务收入情况</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2023年部门财务总收入2,843.86万元，其中：一般公共预算2,743.86万元，政府性基金0.00万元，国有资本经营收益0.00万元，财政专户管理资金收入100.00万元，事业收入0.00万元，事业单位经营收入0.00万元，上级补助收入0.00万元，附属单位上缴收入0.00万元，其他收入0.00万元。</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2023年部门财务总收入比上年2,760.72万元增加83.14万元，增长3.01%。其中，一般公共预算财政拨款2,743.86万元比上年2,650.72万元，增加93.14万元，增长3.51%，增加的主要原因是：2023年在职人员晋档晋级，基本工资、津贴补贴、奖金、养老保险、医疗保险、住房公积金等相应增加，故2023年预算收入增加；财政专户管理资金收入100.00万元，比上年110.00万元，减少10.00万元，下降9.09%，减少的主要原因是：2023年在校学生人数较上年减少，学校教育性收费收入减少，财政安排的资金减少。</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（二）财政拨款收入情况</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2023年部门财政拨款收入2,743.86万元，其中：本年收入2,743.86万元，上年结转收入0.00万元。本年收入中，一般公共预算财政拨款2,743.86万元（本级财力2,743.86万元，专项收入0.00万元，执法办案补助0.00万元，收费成本补偿0.00万元，国有资源（资产）有偿使用成本补偿0.00万元），政府性基金预算财政拨款0.00万元，国有资本经营收益财政拨款0.00万元。</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2023年部门财政拨款收入比上年2,650.72万元增加93.14万元，增长3.51%，增加的主要原因是：2023年在职人员晋档晋级，基本工资、津贴补贴、奖金、养老保险、医疗保险、住房公积金等相应增加，故2023年财政拨款收入增加。</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outlineLvl w:val="2"/>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rPr>
        <w:t>预算单位支出情况</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2023年部门预算总支出2,843.86万元。财政拨款安排支出2,743.86万元，其中：基本支出2,743.86万元，与上年2,630.72万元对比增加113.14万元，增长4.30%，增加的主要原因是：2023年在职人员晋档晋级，基本工资、津贴补贴、奖金、养老保险、医疗保险、住房公积金等相应增加，故2023年基本支出人员经费增加；项目支出0.00万元，与上年20.00万元对比减少20.00万元，下降100.00%，减少的主要原因是：上年财政拨款预算安排我校男生宿舍配套床、柜、窗帘采购所需补助资金20.00万元，而本年未安排此项支出。</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rPr>
        <w:t>（一）财政拨款安排支出按功能科目分类情况</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教育支出－普通教育－初中教育：382.28万元，主要用于保障单位日常运转的基本支出人员经费，主要是初中部教职工的工资福利支出，包含基本工资、津贴补贴、奖金、绩效工资。</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教育支出－普通教育－高中教育：1,397.85万元，主要用于保障单位日常运转的基本支出人员经费，主要是高中部教职工的工资福利支出，包含基本工资、津贴补贴、奖金、绩效工资。</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社会保障和就业支出－行政事业单位养老支出－事业单位离退休：183.39万元，主要用于退休人员养老金、退休公用经费。</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社会保障和就业支出－行政事业单位养老支出－机关事业单位基本养老保险缴费支出：307.40万元，主要用于事业单位基本养老保险费单位缴纳部分的经费开支。</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社会保障和就业支出－行政事业单位养老支出－机关事业单位职业年金缴费支出：53.94万元，主要用于事业单位职业年金单位缴纳部分的经费开支。</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社会保障和就业支出－其他社会保障和就业支出－其他社会保障和就业支出：10.61万元，主要用于事业单位失业保险单位缴纳部分的经费开支。</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卫生健康支出－行政事业单位医疗－事业单位医疗：136.40万元，主要用于事业单位职工基本医疗保险缴费。</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卫生健康支出－行政事业单位医疗－公务员医疗补助：81.47万元，主要用于公务员医疗补助缴费。</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卫生健康支出－行政事业单位医疗</w:t>
      </w:r>
      <w:bookmarkStart w:id="0" w:name="_GoBack"/>
      <w:bookmarkEnd w:id="0"/>
      <w:r>
        <w:rPr>
          <w:rFonts w:hint="default" w:ascii="Times New Roman" w:hAnsi="Times New Roman" w:eastAsia="仿宋_GB2312" w:cs="Times New Roman"/>
          <w:sz w:val="30"/>
          <w:szCs w:val="30"/>
          <w:lang w:val="en-US" w:eastAsia="zh-CN"/>
        </w:rPr>
        <w:t>－其他行政事业单位医疗支出：8.66万元，主要用于事业单位职工大病医疗保险缴费。</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住房保障支出－住房改革支出－住房公积金：181.86万元，主要用于住房公积金单位缴纳部分的经费开支。</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rPr>
        <w:t>（</w:t>
      </w:r>
      <w:r>
        <w:rPr>
          <w:rFonts w:hint="default" w:ascii="Times New Roman" w:hAnsi="Times New Roman" w:eastAsia="楷体" w:cs="Times New Roman"/>
          <w:sz w:val="30"/>
          <w:szCs w:val="30"/>
          <w:lang w:val="en-US" w:eastAsia="zh-CN"/>
        </w:rPr>
        <w:t>二</w:t>
      </w:r>
      <w:r>
        <w:rPr>
          <w:rFonts w:hint="default" w:ascii="Times New Roman" w:hAnsi="Times New Roman" w:eastAsia="楷体" w:cs="Times New Roman"/>
          <w:sz w:val="30"/>
          <w:szCs w:val="30"/>
        </w:rPr>
        <w:t>）</w:t>
      </w:r>
      <w:r>
        <w:rPr>
          <w:rFonts w:hint="default" w:ascii="Times New Roman" w:hAnsi="Times New Roman" w:eastAsia="楷体" w:cs="Times New Roman"/>
          <w:sz w:val="30"/>
          <w:szCs w:val="30"/>
          <w:lang w:val="en-US" w:eastAsia="zh-CN"/>
        </w:rPr>
        <w:t>财政拨款安排支出按经济科目分类情况</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工资福利支出－基本工资802.68万；</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工资福利支出－津贴补贴43.25万元；</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工资福利支出－绩效工资934.20万元；</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工资福利支出－机关事业单位基本养老保险缴费307.40万元；</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工资福利支出－职业年金缴费53.94万元；</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工资福利支出－职工基本医疗保险缴费136.40万元；</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工资福利支出－公务员医疗补助缴费81.47万元；</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工资福利支出－其他社会保障缴费19.27万元；</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工资福利支出－住房公积金181.86万元；</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商品和服务支出－其他商品和服务支出4.86万元；</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对个人和家庭的补助－退休费178.53万元；</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rPr>
        <w:t>（</w:t>
      </w:r>
      <w:r>
        <w:rPr>
          <w:rFonts w:hint="default" w:ascii="Times New Roman" w:hAnsi="Times New Roman" w:eastAsia="楷体" w:cs="Times New Roman"/>
          <w:sz w:val="30"/>
          <w:szCs w:val="30"/>
          <w:lang w:val="en-US" w:eastAsia="zh-CN"/>
        </w:rPr>
        <w:t>三</w:t>
      </w:r>
      <w:r>
        <w:rPr>
          <w:rFonts w:hint="default" w:ascii="Times New Roman" w:hAnsi="Times New Roman" w:eastAsia="楷体" w:cs="Times New Roman"/>
          <w:sz w:val="30"/>
          <w:szCs w:val="30"/>
        </w:rPr>
        <w:t>）</w:t>
      </w:r>
      <w:r>
        <w:rPr>
          <w:rFonts w:hint="default" w:ascii="Times New Roman" w:hAnsi="Times New Roman" w:eastAsia="楷体" w:cs="Times New Roman"/>
          <w:sz w:val="30"/>
          <w:szCs w:val="30"/>
          <w:lang w:val="en-US" w:eastAsia="zh-CN"/>
        </w:rPr>
        <w:t>财政专户管理资金支出情况</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2023年，本单位财政专户管理资金支出为100.00万元，其中：基本支出0.00万元，项目支出100.00万元，比2022年预算数110.00万元，减少10.00万元，下降9.09%，减少的主要原因是：2023年在校学生人数较上年减少，学校教育性收费收入减少，财政安排的资金减少。</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outlineLvl w:val="2"/>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五、州对下专项转移支付情况</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（一）与中央配套事项</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无。</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（二）按既定政策标准测算补助事项</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无。</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（三）经济社会事业发展事项</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outlineLvl w:val="2"/>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六、政府采购预算情况</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根据《中华人民共和国政府采购法》的有关规定，编制了政府采购预算，共涉及采购项目1个，政府采购预算总额45.54万元，其中：政府采购货物预算0.00万元、政府采购服务预算45.54万元、政府采购工程预算0.00万元。</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outlineLvl w:val="2"/>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七、部门“三公”经费增减变化情况及原因说明</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楚雄师范学院附属中学2023年一般公共预算财政拨款“三公”经费预算合计3.20万元，较上年增加2.01万元，增长168.91%，具体变动情况如下：</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（一）因公出国（境）费</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楚雄师范学院附属中学2023年因公出国（境）费预算为0.00万元，较上年增加0.00万元，增长0.00%，共计安排因公出国（境）团组0个，因公出国（境）0人次。</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与上年相比，无增减变化。</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（二）公务接待费</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楚雄师范学院附属中学2023年公务接待费预算为1.20万元，较上年增加1.20万元，增长100.00%，国内公务接待批次为20次，共计接待200人次。</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增加的主要原因是：我校认真贯彻落实楚雄州普通高中教育提质增效三年行动计划，进一步增强我校高中教育的办学特色，积极</w:t>
      </w:r>
      <w:r>
        <w:rPr>
          <w:rFonts w:hint="default" w:ascii="Times New Roman" w:hAnsi="Times New Roman" w:eastAsia="仿宋_GB2312" w:cs="Times New Roman"/>
          <w:sz w:val="30"/>
          <w:szCs w:val="30"/>
          <w:lang w:val="en-US" w:eastAsia="zh-CN"/>
        </w:rPr>
        <w:t>开展“请进来，走出去”活动</w:t>
      </w:r>
      <w:r>
        <w:rPr>
          <w:rFonts w:hint="default" w:ascii="Times New Roman" w:hAnsi="Times New Roman" w:eastAsia="仿宋_GB2312" w:cs="Times New Roman"/>
          <w:sz w:val="30"/>
          <w:szCs w:val="30"/>
          <w:lang w:val="en-US" w:eastAsia="zh-CN"/>
        </w:rPr>
        <w:t>，加强与省内外知名学校的学习交流，邀请省内外知名学校到我校指导交流</w:t>
      </w:r>
      <w:r>
        <w:rPr>
          <w:rFonts w:hint="default" w:ascii="Times New Roman" w:hAnsi="Times New Roman" w:eastAsia="仿宋_GB2312" w:cs="Times New Roman"/>
          <w:sz w:val="30"/>
          <w:szCs w:val="30"/>
          <w:lang w:val="en-US" w:eastAsia="zh-CN"/>
        </w:rPr>
        <w:t>，邀请专家到校开展讲座、培训等</w:t>
      </w:r>
      <w:r>
        <w:rPr>
          <w:rFonts w:hint="default" w:ascii="Times New Roman" w:hAnsi="Times New Roman" w:eastAsia="仿宋_GB2312" w:cs="Times New Roman"/>
          <w:sz w:val="30"/>
          <w:szCs w:val="30"/>
          <w:lang w:val="en-US" w:eastAsia="zh-CN"/>
        </w:rPr>
        <w:t>，充分利用优质教育资源来促进学校教学质量的提高，故学校开展公务接待事项增加，公务接待费预算增加。</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（三）公务用车购置及运行维护费</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楚雄师范学院附属中学2023年公务用车购置及运行维护费预算为2.00万元，较上年增加0.81万元，增长68.07%。其中：公务用车购置费0.00万元，较上年增加0.00万元，增长0.00%；公务用车运行维护费2.00万元，较上年增加0.81万元，增长68.07%。共计购置公务用车0辆，年末公务用车保有量为1辆。</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增加的主要原因是：我校认真贯彻落实楚雄州普通高中教育提质增效三年行动计划，进一步增强我校高中教育的办学特色，积极加强与省内外知名学校的学习交流，故学校公务用车事项增加，公务用车运行维护费预算增加。</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outlineLvl w:val="2"/>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八、重点项目预算绩效目标情况</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我部门2023年预算项目支出共有5项，全部为财政专户管理资金收入安排支出，共计项目资金100.00万元，不属于预算重点项目。</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outlineLvl w:val="2"/>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九、其他公开信息</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（一）专业名词解释</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【一般公共预算收入】一般公共预算收入是指政府凭借国家政治权力，以社会管理者身份筹集以税收为主体的财政收入，主要用于保障和改善民生、维持国家行政职能正常运转、保障国家安全等方面。</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【教育支出】按照政府收支分类科目，反映政府教育事务方面的支出。</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【基本支出】指单位为保障其机构正常运转、完成日常工作任务而发生的支出。</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【项目支出】指单位为完成其特定的行政工作任务或事业发展目标确定的年度事业发展项目而发生的支出。</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政府采购】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（二）机关运行经费安排变化情况及原因说明</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我单位属于财政全额拨款事业单位，无机关运行经费，与上年一致。</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（三）国有资产占有使用情况</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截至2022年12月31日，楚雄师范学院附属中学资产总额3,383.60万元，其中，流动资产70.70万元，固定资产（净值）2,527.87万元，对外投资及有价证券0.00万元，在建工程785.03万元，无形资产0.00万元，其他资产0.00万元。与上年相比，本年资产总额增加47.2万元，其中固定资产（净值）减少100.61万元。处置房屋建筑物0平方米，账面原值0.00万元；处置车辆0辆，账面原值0.00万元；报废报损资产0项，账面原值0.00万元，实现资产处置收入0.00万元；资产使用收入21.77万元，其中出租资产475.60平方米，资产出租收入21.15万元。鉴于截至2022年12月31日的国有资产占有使用精准数据，需在完成2022年决算编制后才能汇总，此处公开为2022年12月资产月报数据。</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righ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楚雄师范学院附属中学</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N/>
        <w:bidi w:val="0"/>
        <w:spacing w:after="0" w:line="560" w:lineRule="exact"/>
        <w:textAlignment w:val="auto"/>
        <w:rPr>
          <w:rFonts w:hint="default" w:ascii="Times New Roman" w:hAnsi="Times New Roman" w:eastAsia="Arial" w:cs="Times New Roman"/>
          <w:b/>
          <w:sz w:val="36"/>
        </w:rPr>
      </w:pPr>
      <w:r>
        <w:rPr>
          <w:rFonts w:hint="default" w:ascii="Times New Roman" w:hAnsi="Times New Roman" w:eastAsia="Arial" w:cs="Times New Roman"/>
          <w:b/>
          <w:sz w:val="36"/>
        </w:rPr>
        <w:t>监督索引号53230000273800111</w:t>
      </w:r>
    </w:p>
    <w:sectPr>
      <w:headerReference r:id="rId5" w:type="default"/>
      <w:footerReference r:id="rId6"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1YWU0MWFmNTRiMWRmMmQ1MzE1Y2RlZDQwMTJkM2IifQ=="/>
  </w:docVars>
  <w:rsids>
    <w:rsidRoot w:val="631318AB"/>
    <w:rsid w:val="0062342E"/>
    <w:rsid w:val="01502183"/>
    <w:rsid w:val="022E22C4"/>
    <w:rsid w:val="02724221"/>
    <w:rsid w:val="048235B0"/>
    <w:rsid w:val="054313C9"/>
    <w:rsid w:val="080E6FE2"/>
    <w:rsid w:val="08894C98"/>
    <w:rsid w:val="09701494"/>
    <w:rsid w:val="09946FA1"/>
    <w:rsid w:val="09C916AD"/>
    <w:rsid w:val="0C72426F"/>
    <w:rsid w:val="0DC432BA"/>
    <w:rsid w:val="0F930223"/>
    <w:rsid w:val="103903E6"/>
    <w:rsid w:val="11824041"/>
    <w:rsid w:val="13F210E3"/>
    <w:rsid w:val="15740E58"/>
    <w:rsid w:val="17515193"/>
    <w:rsid w:val="1884742D"/>
    <w:rsid w:val="1BC32B98"/>
    <w:rsid w:val="1EF328B4"/>
    <w:rsid w:val="225C1EA6"/>
    <w:rsid w:val="256F3379"/>
    <w:rsid w:val="27E22D0D"/>
    <w:rsid w:val="2A4D54BD"/>
    <w:rsid w:val="2CC22365"/>
    <w:rsid w:val="2D946014"/>
    <w:rsid w:val="2E9073CC"/>
    <w:rsid w:val="2ECD6945"/>
    <w:rsid w:val="2F6E7307"/>
    <w:rsid w:val="30145193"/>
    <w:rsid w:val="31876B26"/>
    <w:rsid w:val="31C1033B"/>
    <w:rsid w:val="352722F4"/>
    <w:rsid w:val="36A17FBA"/>
    <w:rsid w:val="37220F4A"/>
    <w:rsid w:val="3DE65EA1"/>
    <w:rsid w:val="3E6E73FF"/>
    <w:rsid w:val="41A40050"/>
    <w:rsid w:val="44290DDD"/>
    <w:rsid w:val="4658738B"/>
    <w:rsid w:val="48314D38"/>
    <w:rsid w:val="487F1F34"/>
    <w:rsid w:val="49EE0EC4"/>
    <w:rsid w:val="4B5F498E"/>
    <w:rsid w:val="4E01738A"/>
    <w:rsid w:val="4F2D0CCB"/>
    <w:rsid w:val="51564F91"/>
    <w:rsid w:val="53B30F67"/>
    <w:rsid w:val="567F47AB"/>
    <w:rsid w:val="571F44BB"/>
    <w:rsid w:val="58E90694"/>
    <w:rsid w:val="5CFE325D"/>
    <w:rsid w:val="619E0E8D"/>
    <w:rsid w:val="6282494D"/>
    <w:rsid w:val="631318AB"/>
    <w:rsid w:val="642D3EA4"/>
    <w:rsid w:val="648776A7"/>
    <w:rsid w:val="66595429"/>
    <w:rsid w:val="6780689A"/>
    <w:rsid w:val="699053C2"/>
    <w:rsid w:val="6DFF17AB"/>
    <w:rsid w:val="6F864A26"/>
    <w:rsid w:val="70A54B1D"/>
    <w:rsid w:val="72231460"/>
    <w:rsid w:val="75ED75E3"/>
    <w:rsid w:val="76EE2B28"/>
    <w:rsid w:val="78602E5A"/>
    <w:rsid w:val="7ACE1234"/>
    <w:rsid w:val="7E795155"/>
    <w:rsid w:val="7FE9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rPr>
  </w:style>
  <w:style w:type="paragraph" w:styleId="3">
    <w:name w:val="heading 2"/>
    <w:basedOn w:val="1"/>
    <w:next w:val="1"/>
    <w:autoRedefine/>
    <w:unhideWhenUsed/>
    <w:qFormat/>
    <w:uiPriority w:val="9"/>
    <w:pPr>
      <w:keepNext/>
      <w:keepLines/>
      <w:spacing w:line="600" w:lineRule="exact"/>
      <w:ind w:firstLine="640" w:firstLineChars="200"/>
      <w:outlineLvl w:val="1"/>
    </w:pPr>
    <w:rPr>
      <w:rFonts w:ascii="Times New Roman" w:hAnsi="Times New Roman" w:eastAsia="方正黑体_GBK"/>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sz w:val="52"/>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styleId="10">
    <w:name w:val="page number"/>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13</Pages>
  <Words>4826</Words>
  <Characters>5449</Characters>
  <Lines>0</Lines>
  <Paragraphs>0</Paragraphs>
  <TotalTime>34</TotalTime>
  <ScaleCrop>false</ScaleCrop>
  <LinksUpToDate>false</LinksUpToDate>
  <CharactersWithSpaces>5463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2023-03-08T00:17:00Z</dcterms:created>
  <dc:creator>Lenovo</dc:creator>
  <cp:lastModifiedBy>酸酸酸酸酸柠檬</cp:lastModifiedBy>
  <dcterms:modified xsi:type="dcterms:W3CDTF">2024-04-29T03:26:48Z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BF409376466140F98113798F3364ABFF_13</vt:lpwstr>
  </property>
  <property fmtid="{D5CDD505-2E9C-101B-9397-08002B2CF9AE}" pid="3" name="KSOProductBuildVer">
    <vt:lpwstr>2052-12.1.0.16399</vt:lpwstr>
  </property>
</Properties>
</file>